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61378" w14:textId="5482A5D7" w:rsidR="00800BD8" w:rsidRDefault="00FD6B11" w:rsidP="00800BD8">
      <w:pPr>
        <w:pStyle w:val="berschrift2"/>
      </w:pPr>
      <w:r>
        <w:t>Hydraulik</w:t>
      </w:r>
    </w:p>
    <w:p w14:paraId="7E15C20D" w14:textId="760C151D" w:rsidR="009224E0" w:rsidRDefault="00653287" w:rsidP="0098303D">
      <w:pPr>
        <w:pStyle w:val="berschrift3"/>
      </w:pPr>
      <w:r>
        <w:t>Kräfte a</w:t>
      </w:r>
      <w:r w:rsidR="00FD6B11">
        <w:t>n einer hydraulischen Spannvorrichtung berechnen</w:t>
      </w:r>
    </w:p>
    <w:p w14:paraId="23C2564C" w14:textId="7504922A" w:rsidR="00800BD8" w:rsidRPr="004D7799" w:rsidRDefault="00800BD8" w:rsidP="004D7799"/>
    <w:p w14:paraId="146CC20B" w14:textId="4B6854DC" w:rsidR="004D7799" w:rsidRPr="00175470" w:rsidRDefault="004107D5" w:rsidP="00175470">
      <w:r w:rsidRPr="00D40AEF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72732133" wp14:editId="1C255F6C">
            <wp:simplePos x="0" y="0"/>
            <wp:positionH relativeFrom="column">
              <wp:posOffset>3085465</wp:posOffset>
            </wp:positionH>
            <wp:positionV relativeFrom="paragraph">
              <wp:posOffset>67945</wp:posOffset>
            </wp:positionV>
            <wp:extent cx="2497455" cy="363918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A55" w:rsidRPr="002D29C9">
        <w:t xml:space="preserve">Zum sicheren Spannen des Rohmaterials soll an einer vorhandenen Metallkreissäge eine hydraulische Spannvorrichtung installiert werden. Der </w:t>
      </w:r>
      <w:r w:rsidR="002B7A0E">
        <w:t xml:space="preserve">Aufbau ist in der </w:t>
      </w:r>
      <w:r w:rsidR="00A64A55" w:rsidRPr="002D29C9">
        <w:t>Abbildung skizziert.</w:t>
      </w:r>
    </w:p>
    <w:p w14:paraId="2B5CCFA7" w14:textId="5BBC5858" w:rsidR="00800BD8" w:rsidRPr="004D7799" w:rsidRDefault="00800BD8" w:rsidP="004D7799"/>
    <w:p w14:paraId="5367AFCE" w14:textId="0FF12FAC" w:rsidR="002B7A0E" w:rsidRDefault="00A64A55" w:rsidP="004D7799">
      <w:r>
        <w:t xml:space="preserve">Der </w:t>
      </w:r>
      <w:r w:rsidR="002B7A0E">
        <w:t>Hydraulikz</w:t>
      </w:r>
      <w:r>
        <w:t xml:space="preserve">ylinder darf maximal einen Durchmesser von 180 mm haben </w:t>
      </w:r>
      <w:r w:rsidR="002B7A0E">
        <w:t>(für größere Zylinder ist kein</w:t>
      </w:r>
      <w:r>
        <w:t xml:space="preserve"> Platz). Der zur Verfügung stehende Arbeitsdruck </w:t>
      </w:r>
      <w:proofErr w:type="spellStart"/>
      <w:r w:rsidR="00635622">
        <w:t>p</w:t>
      </w:r>
      <w:r w:rsidR="00635622" w:rsidRPr="00635622">
        <w:rPr>
          <w:vertAlign w:val="subscript"/>
        </w:rPr>
        <w:t>e</w:t>
      </w:r>
      <w:proofErr w:type="spellEnd"/>
      <w:r w:rsidR="00635622">
        <w:t xml:space="preserve"> </w:t>
      </w:r>
      <w:r>
        <w:t xml:space="preserve">für die Hydraulik </w:t>
      </w:r>
      <w:r w:rsidR="002B7A0E">
        <w:t>beträgt 25 bar.</w:t>
      </w:r>
    </w:p>
    <w:p w14:paraId="102506D6" w14:textId="77777777" w:rsidR="002B7A0E" w:rsidRDefault="002B7A0E" w:rsidP="004D7799"/>
    <w:p w14:paraId="2297013A" w14:textId="07238A09" w:rsidR="00785E31" w:rsidRDefault="00A64A55" w:rsidP="004D7799">
      <w:r>
        <w:t>Wie groß ist die Spannkraft</w:t>
      </w:r>
      <w:r w:rsidR="002B7A0E">
        <w:t xml:space="preserve"> F</w:t>
      </w:r>
      <w:r w:rsidR="00141B57">
        <w:rPr>
          <w:vertAlign w:val="subscript"/>
        </w:rPr>
        <w:t>1</w:t>
      </w:r>
      <w:r>
        <w:t xml:space="preserve"> </w:t>
      </w:r>
      <w:r w:rsidR="00F029BD">
        <w:t>in kN (Kilo-Newton)</w:t>
      </w:r>
      <w:r w:rsidR="00141B57">
        <w:t xml:space="preserve">, </w:t>
      </w:r>
      <w:r>
        <w:t>die auf das Werkstück wirkt, wenn man davon ausgeht, dass aufgrund von Reibung ca. 20 % Verlust auftreten?</w:t>
      </w:r>
    </w:p>
    <w:p w14:paraId="3978B883" w14:textId="77777777" w:rsidR="007C5319" w:rsidRDefault="007C5319" w:rsidP="004D7799"/>
    <w:p w14:paraId="69AC45DC" w14:textId="77777777" w:rsidR="0087345C" w:rsidRDefault="0087345C" w:rsidP="004D7799"/>
    <w:p w14:paraId="1E53A5E4" w14:textId="77777777" w:rsidR="00CC6FA7" w:rsidRDefault="00CC6FA7" w:rsidP="004D7799"/>
    <w:p w14:paraId="37F99AB2" w14:textId="0CF4642D" w:rsidR="004107D5" w:rsidRDefault="004107D5" w:rsidP="004D7799">
      <w:r w:rsidRPr="000E3BC3">
        <w:rPr>
          <w:b/>
        </w:rPr>
        <w:t>Tipp</w:t>
      </w:r>
      <w:r>
        <w:rPr>
          <w:b/>
        </w:rPr>
        <w:t>s</w:t>
      </w:r>
      <w:r w:rsidRPr="000E3BC3">
        <w:rPr>
          <w:b/>
        </w:rPr>
        <w:t>:</w:t>
      </w:r>
    </w:p>
    <w:p w14:paraId="1AA8B09E" w14:textId="72969CC4" w:rsidR="004107D5" w:rsidRPr="004107D5" w:rsidRDefault="004107D5" w:rsidP="004107D5">
      <w:pPr>
        <w:pStyle w:val="Listenabsatz"/>
        <w:numPr>
          <w:ilvl w:val="0"/>
          <w:numId w:val="6"/>
        </w:numPr>
        <w:ind w:left="426" w:hanging="426"/>
      </w:pPr>
      <w:r w:rsidRPr="004107D5">
        <w:t>F = p * A</w:t>
      </w:r>
      <w:r w:rsidRPr="004107D5">
        <w:tab/>
        <w:t>(Kraft = Druck * Fläche)</w:t>
      </w:r>
    </w:p>
    <w:p w14:paraId="6ADFBACF" w14:textId="2C240F40" w:rsidR="0087345C" w:rsidRDefault="004107D5" w:rsidP="004107D5">
      <w:pPr>
        <w:pStyle w:val="Listenabsatz"/>
        <w:numPr>
          <w:ilvl w:val="0"/>
          <w:numId w:val="6"/>
        </w:numPr>
        <w:ind w:left="426" w:hanging="426"/>
      </w:pPr>
      <w:r w:rsidRPr="004107D5">
        <w:t>Das Hebelgesetz lautet F</w:t>
      </w:r>
      <w:r w:rsidRPr="00262BE8">
        <w:rPr>
          <w:vertAlign w:val="subscript"/>
        </w:rPr>
        <w:t>1</w:t>
      </w:r>
      <w:r w:rsidRPr="004107D5">
        <w:t xml:space="preserve"> </w:t>
      </w:r>
      <w:r w:rsidR="006839DB">
        <w:t>* l</w:t>
      </w:r>
      <w:r w:rsidR="006839DB" w:rsidRPr="00262BE8">
        <w:rPr>
          <w:vertAlign w:val="subscript"/>
        </w:rPr>
        <w:t>1</w:t>
      </w:r>
      <w:r w:rsidR="006839DB">
        <w:t xml:space="preserve"> </w:t>
      </w:r>
      <w:r w:rsidRPr="004107D5">
        <w:t>= F</w:t>
      </w:r>
      <w:r w:rsidRPr="00262BE8">
        <w:rPr>
          <w:vertAlign w:val="subscript"/>
        </w:rPr>
        <w:t>2</w:t>
      </w:r>
      <w:r w:rsidR="006839DB" w:rsidRPr="006839DB">
        <w:t xml:space="preserve"> </w:t>
      </w:r>
      <w:r w:rsidR="006839DB">
        <w:t>* l</w:t>
      </w:r>
      <w:r w:rsidR="006839DB" w:rsidRPr="00262BE8">
        <w:rPr>
          <w:vertAlign w:val="subscript"/>
        </w:rPr>
        <w:t>2</w:t>
      </w:r>
      <w:r>
        <w:br/>
      </w:r>
      <w:r w:rsidRPr="004107D5">
        <w:t xml:space="preserve">(Wo befinden sich die Hebel in der </w:t>
      </w:r>
      <w:r>
        <w:t xml:space="preserve">obigen </w:t>
      </w:r>
      <w:r w:rsidRPr="004107D5">
        <w:t>Skizze?)</w:t>
      </w:r>
    </w:p>
    <w:p w14:paraId="61EA99D0" w14:textId="3EC83E0E" w:rsidR="002D74A9" w:rsidRDefault="002D74A9" w:rsidP="004D7799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2C9539DE" wp14:editId="4EAD2B71">
            <wp:simplePos x="0" y="0"/>
            <wp:positionH relativeFrom="column">
              <wp:posOffset>236937</wp:posOffset>
            </wp:positionH>
            <wp:positionV relativeFrom="paragraph">
              <wp:posOffset>74259</wp:posOffset>
            </wp:positionV>
            <wp:extent cx="2301756" cy="1258349"/>
            <wp:effectExtent l="0" t="0" r="381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Dateien/Jobs/Klett MINT/VDMA Mathe 2016+2017/Kleemann/Hebel_tech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11" cy="12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65534" w14:textId="7514ECAA" w:rsidR="0087345C" w:rsidRDefault="0087345C" w:rsidP="004D7799"/>
    <w:p w14:paraId="01FC5C57" w14:textId="1B538D74" w:rsidR="0087345C" w:rsidRDefault="0087345C" w:rsidP="004D7799"/>
    <w:p w14:paraId="765324A0" w14:textId="6FF4F37F" w:rsidR="00A64A55" w:rsidRDefault="00A64A55" w:rsidP="004D7799"/>
    <w:p w14:paraId="5B9CFB87" w14:textId="77777777" w:rsidR="00A64A55" w:rsidRDefault="00A64A55" w:rsidP="004D7799">
      <w:bookmarkStart w:id="0" w:name="_GoBack"/>
      <w:bookmarkEnd w:id="0"/>
    </w:p>
    <w:p w14:paraId="306A4156" w14:textId="77777777" w:rsidR="00A64A55" w:rsidRDefault="00A64A55" w:rsidP="004D7799"/>
    <w:p w14:paraId="2860A2D6" w14:textId="77777777" w:rsidR="00CC6FA7" w:rsidRDefault="00CC6FA7" w:rsidP="004D7799"/>
    <w:p w14:paraId="56E4F32B" w14:textId="77777777" w:rsidR="004107D5" w:rsidRDefault="004107D5" w:rsidP="004D7799"/>
    <w:p w14:paraId="285190E3" w14:textId="1B4BB81D" w:rsidR="004107D5" w:rsidRPr="00CC6FA7" w:rsidRDefault="00CC6FA7" w:rsidP="004D7799">
      <w:pPr>
        <w:rPr>
          <w:sz w:val="16"/>
          <w:szCs w:val="16"/>
        </w:rPr>
      </w:pPr>
      <w:r w:rsidRPr="00CC6FA7">
        <w:rPr>
          <w:color w:val="808080" w:themeColor="background1" w:themeShade="80"/>
          <w:sz w:val="16"/>
          <w:szCs w:val="16"/>
        </w:rPr>
        <w:t xml:space="preserve">(Abb.: </w:t>
      </w:r>
      <w:proofErr w:type="spellStart"/>
      <w:r w:rsidRPr="00CC6FA7">
        <w:rPr>
          <w:color w:val="808080" w:themeColor="background1" w:themeShade="80"/>
          <w:sz w:val="16"/>
          <w:szCs w:val="16"/>
        </w:rPr>
        <w:t>wikipedia</w:t>
      </w:r>
      <w:proofErr w:type="spellEnd"/>
      <w:r w:rsidRPr="00CC6FA7">
        <w:rPr>
          <w:color w:val="808080" w:themeColor="background1" w:themeShade="80"/>
          <w:sz w:val="16"/>
          <w:szCs w:val="16"/>
        </w:rPr>
        <w:t xml:space="preserve">, </w:t>
      </w:r>
      <w:hyperlink r:id="rId10" w:tooltip="w:de:GNU-Lizenz für freie Dokumentation" w:history="1">
        <w:r w:rsidRPr="00CC6FA7">
          <w:rPr>
            <w:color w:val="808080" w:themeColor="background1" w:themeShade="80"/>
            <w:sz w:val="16"/>
            <w:szCs w:val="16"/>
          </w:rPr>
          <w:t>GNU-Lizenz für freie Dokumentation</w:t>
        </w:r>
      </w:hyperlink>
      <w:r w:rsidRPr="00CC6FA7">
        <w:rPr>
          <w:color w:val="808080" w:themeColor="background1" w:themeShade="80"/>
          <w:sz w:val="16"/>
          <w:szCs w:val="16"/>
        </w:rPr>
        <w:t>, Hebel3.png)</w:t>
      </w:r>
    </w:p>
    <w:p w14:paraId="5C302D41" w14:textId="77777777" w:rsidR="004107D5" w:rsidRDefault="004107D5" w:rsidP="004D7799"/>
    <w:p w14:paraId="496F276F" w14:textId="77777777" w:rsidR="0087345C" w:rsidRPr="004D7799" w:rsidRDefault="0087345C" w:rsidP="004D7799"/>
    <w:p w14:paraId="1A5DDBD0" w14:textId="77777777" w:rsidR="00800BD8" w:rsidRDefault="008E23CF" w:rsidP="00485CEF">
      <w:pPr>
        <w:pStyle w:val="berschrift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B079A" wp14:editId="2E2F8141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5565775" cy="16510"/>
                <wp:effectExtent l="31750" t="26670" r="31750" b="3302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1651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6E209E50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6pt" to="437.7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" strokecolor="#a5a5a5 [2092]" strokeweight="4pt">
                <v:stroke dashstyle="1 1" endcap="round"/>
                <v:shadow color="gray" opacity="22938f" mv:blur="0" offset="0,2pt"/>
              </v:line>
            </w:pict>
          </mc:Fallback>
        </mc:AlternateContent>
      </w:r>
      <w:r w:rsidR="009D3936">
        <w:t>Erklärungen aus der Arbeitswelt</w:t>
      </w:r>
    </w:p>
    <w:p w14:paraId="3EFCDEB9" w14:textId="230B6534" w:rsidR="00FD6B11" w:rsidRPr="002B7A0E" w:rsidRDefault="00FD6B11" w:rsidP="002B7A0E">
      <w:pPr>
        <w:pStyle w:val="Listenabsatz"/>
        <w:numPr>
          <w:ilvl w:val="0"/>
          <w:numId w:val="4"/>
        </w:numPr>
        <w:ind w:left="426" w:hanging="426"/>
      </w:pPr>
      <w:r w:rsidRPr="002B7A0E">
        <w:t>Hydraulik ist die Lehre aller technischen Anwendungen, bei denen eine Flüssigkeit dazu verwendet wird, Arbeit zu verrichten. Im Gegensatz dazu beschreibt die Pneumatik die Verwendung von Druckluft als Arbeitsmedium.</w:t>
      </w:r>
      <w:r w:rsidR="0016321D" w:rsidRPr="002B7A0E">
        <w:t xml:space="preserve"> Gegenüber der Pneumatik hat die Hydraulik den Vorteil, dass wesentlich höhere Kräfte übertragen werden können.</w:t>
      </w:r>
    </w:p>
    <w:p w14:paraId="5FB1F12B" w14:textId="4D703217" w:rsidR="002B7A0E" w:rsidRPr="002B7A0E" w:rsidRDefault="002B7A0E" w:rsidP="002B7A0E">
      <w:pPr>
        <w:pStyle w:val="Listenabsatz"/>
        <w:numPr>
          <w:ilvl w:val="0"/>
          <w:numId w:val="4"/>
        </w:numPr>
        <w:ind w:left="426" w:hanging="426"/>
      </w:pPr>
      <w:r w:rsidRPr="002B7A0E">
        <w:t xml:space="preserve">In einem Hydraulikzylinder wird mithilfe einer Flüssigkeit (Hydrauliköl) ein Kolben bewegt und dadurch physikalisch Arbeit verrichtet. </w:t>
      </w:r>
      <w:r w:rsidRPr="002B7A0E">
        <w:rPr>
          <w:rFonts w:ascii="MS Mincho" w:eastAsia="MS Mincho" w:hAnsi="MS Mincho" w:cs="MS Mincho"/>
        </w:rPr>
        <w:t> </w:t>
      </w:r>
    </w:p>
    <w:p w14:paraId="3DFF91B1" w14:textId="77777777" w:rsidR="004D7799" w:rsidRDefault="004D7799" w:rsidP="00F92E0D"/>
    <w:p w14:paraId="108511DD" w14:textId="77777777" w:rsidR="00800BD8" w:rsidRPr="00F35ECF" w:rsidRDefault="008E23CF" w:rsidP="00785E3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1CE9AE07">
                <wp:simplePos x="0" y="0"/>
                <wp:positionH relativeFrom="column">
                  <wp:posOffset>-5080</wp:posOffset>
                </wp:positionH>
                <wp:positionV relativeFrom="paragraph">
                  <wp:posOffset>167005</wp:posOffset>
                </wp:positionV>
                <wp:extent cx="5551170" cy="4622800"/>
                <wp:effectExtent l="0" t="0" r="36830" b="2540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4622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77F739C1" w14:textId="5131B68E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>Gegeben aus Zeichnung und Text:</w:t>
                            </w:r>
                          </w:p>
                          <w:p w14:paraId="626F9061" w14:textId="36BE1CA6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ab/>
                              <w:t>d = 180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14:paraId="6D02CF66" w14:textId="14753A91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e</w:t>
                            </w:r>
                            <w:proofErr w:type="spellEnd"/>
                            <w:r w:rsidRPr="00F029BD">
                              <w:rPr>
                                <w:sz w:val="20"/>
                                <w:szCs w:val="20"/>
                              </w:rPr>
                              <w:t xml:space="preserve"> = 25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bar = 2,5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N/mm²</w:t>
                            </w:r>
                          </w:p>
                          <w:p w14:paraId="1FDB670E" w14:textId="77777777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ab/>
                              <w:t>F</w:t>
                            </w:r>
                            <w:r w:rsidRPr="00F029B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1 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wird um 20% verringert</w:t>
                            </w:r>
                          </w:p>
                          <w:p w14:paraId="3F0D463F" w14:textId="0B6AAD66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F029B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165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14:paraId="7B4CC7A2" w14:textId="1DCE38ED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F029B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95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14:paraId="4B938F82" w14:textId="77777777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F5393A" w14:textId="2858D8DC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>Zunächst muss die Größe der Fläche bestimmt werden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>, auf die der Druck wirkt:</w:t>
                            </w:r>
                          </w:p>
                          <w:p w14:paraId="38A15F74" w14:textId="2A3A922D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 xml:space="preserve">A = </w:t>
                            </w:r>
                            <w:r w:rsidRPr="00F029B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 xml:space="preserve">/4 * d² = </w:t>
                            </w:r>
                            <w:r w:rsidRPr="00F029B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/4 * (180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mm)² = 25447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mm²</w:t>
                            </w:r>
                          </w:p>
                          <w:p w14:paraId="21D7C8DF" w14:textId="77777777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41E3C8" w14:textId="77777777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>Nun kann die Kraft berechnet werden, die der Hebel ausübt:</w:t>
                            </w:r>
                          </w:p>
                          <w:p w14:paraId="70CC6883" w14:textId="1CBB5B90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>F = p * A = 2,5 N/mm² * 25447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mm² = 63617,5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73843B12" w14:textId="77777777" w:rsidR="00F029BD" w:rsidRPr="00F029BD" w:rsidRDefault="00F029BD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D26957" w14:textId="5449EB5B" w:rsidR="00262BE8" w:rsidRPr="00F029BD" w:rsidRDefault="00F029BD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 xml:space="preserve">Diese wird durch </w:t>
                            </w:r>
                            <w:r w:rsidR="00262BE8" w:rsidRPr="00F029BD">
                              <w:rPr>
                                <w:sz w:val="20"/>
                                <w:szCs w:val="20"/>
                              </w:rPr>
                              <w:t>Reibung um 20% verringert. Damit ergibt sich</w:t>
                            </w:r>
                          </w:p>
                          <w:p w14:paraId="5F202344" w14:textId="77777777" w:rsidR="00262BE8" w:rsidRPr="00F029BD" w:rsidRDefault="00262BE8" w:rsidP="00262BE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F029B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 xml:space="preserve"> = 63617,5 N * 0,8 = 50894 N</w:t>
                            </w:r>
                          </w:p>
                          <w:p w14:paraId="6EF5E0DC" w14:textId="77777777" w:rsidR="00262BE8" w:rsidRPr="00F029BD" w:rsidRDefault="00262BE8" w:rsidP="00262BE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C04D1C" w14:textId="32D6D947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 xml:space="preserve">Es gilt das Hebelgesetz 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* l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= F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* l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14:paraId="115B0850" w14:textId="77777777" w:rsidR="00262BE8" w:rsidRPr="00F029BD" w:rsidRDefault="00262BE8" w:rsidP="00262BE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 xml:space="preserve">Umstellen der Formel liefert: </w:t>
                            </w:r>
                          </w:p>
                          <w:p w14:paraId="6C5A9012" w14:textId="0AAC612F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="00F029BD" w:rsidRPr="00F029BD">
                              <w:rPr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(F</w:t>
                            </w:r>
                            <w:r w:rsidRPr="00F029B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 xml:space="preserve"> * 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F029B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)/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F029B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14:paraId="6955E66B" w14:textId="434E4025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>= (50894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N * 165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mm)/95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 xml:space="preserve">mm </w:t>
                            </w:r>
                          </w:p>
                          <w:p w14:paraId="1F7575A8" w14:textId="2BFFAD4D" w:rsidR="00262BE8" w:rsidRPr="00F029BD" w:rsidRDefault="00262BE8" w:rsidP="00262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sz w:val="20"/>
                                <w:szCs w:val="20"/>
                              </w:rPr>
                              <w:t>= 88395</w:t>
                            </w:r>
                            <w:r w:rsidR="00F029BD" w:rsidRPr="00F02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9BD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271F8F60" w14:textId="39C43B0A" w:rsidR="003B1B48" w:rsidRPr="00F029BD" w:rsidRDefault="00F029BD" w:rsidP="00262B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29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Pr="00F029BD">
                              <w:rPr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F029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2BE8" w:rsidRPr="00F029BD">
                              <w:rPr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  <w:r w:rsidRPr="00F029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2BE8" w:rsidRPr="00F029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88,395 kN</w:t>
                            </w:r>
                          </w:p>
                          <w:p w14:paraId="7C9F7C21" w14:textId="77777777" w:rsidR="003B1B48" w:rsidRPr="003B1B48" w:rsidRDefault="003B1B48" w:rsidP="003B1B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37A17EC5" w14:textId="4CDC50DE" w:rsidR="00930ACB" w:rsidRPr="00F35ECF" w:rsidRDefault="00785E31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</w:t>
                            </w:r>
                            <w:r w:rsidR="006839DB">
                              <w:rPr>
                                <w:sz w:val="20"/>
                              </w:rPr>
                              <w:t>Hydraulik – Kräfte berechnen – Hebelgesetz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.4pt;margin-top:13.15pt;width:437.1pt;height:3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77F739C1" w14:textId="5131B68E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>Gegeben aus Zeichnung und Text:</w:t>
                      </w:r>
                    </w:p>
                    <w:p w14:paraId="626F9061" w14:textId="36BE1CA6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ab/>
                      </w:r>
                      <w:r w:rsidRPr="00F029BD">
                        <w:rPr>
                          <w:sz w:val="20"/>
                          <w:szCs w:val="20"/>
                        </w:rPr>
                        <w:tab/>
                        <w:t>d = 180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29BD">
                        <w:rPr>
                          <w:sz w:val="20"/>
                          <w:szCs w:val="20"/>
                        </w:rPr>
                        <w:t>mm</w:t>
                      </w:r>
                    </w:p>
                    <w:p w14:paraId="6D02CF66" w14:textId="14753A91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ab/>
                      </w:r>
                      <w:r w:rsidRPr="00F029BD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F029BD" w:rsidRPr="00F029BD">
                        <w:rPr>
                          <w:sz w:val="20"/>
                          <w:szCs w:val="20"/>
                        </w:rPr>
                        <w:t>p</w:t>
                      </w:r>
                      <w:r w:rsidR="00F029BD" w:rsidRPr="00F029BD">
                        <w:rPr>
                          <w:sz w:val="20"/>
                          <w:szCs w:val="20"/>
                          <w:vertAlign w:val="subscript"/>
                        </w:rPr>
                        <w:t>e</w:t>
                      </w:r>
                      <w:proofErr w:type="spellEnd"/>
                      <w:r w:rsidRPr="00F029BD">
                        <w:rPr>
                          <w:sz w:val="20"/>
                          <w:szCs w:val="20"/>
                        </w:rPr>
                        <w:t xml:space="preserve"> = 25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29BD">
                        <w:rPr>
                          <w:sz w:val="20"/>
                          <w:szCs w:val="20"/>
                        </w:rPr>
                        <w:t>bar = 2,5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29BD">
                        <w:rPr>
                          <w:sz w:val="20"/>
                          <w:szCs w:val="20"/>
                        </w:rPr>
                        <w:t>N/mm²</w:t>
                      </w:r>
                    </w:p>
                    <w:p w14:paraId="1FDB670E" w14:textId="77777777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ab/>
                      </w:r>
                      <w:r w:rsidRPr="00F029BD">
                        <w:rPr>
                          <w:sz w:val="20"/>
                          <w:szCs w:val="20"/>
                        </w:rPr>
                        <w:tab/>
                        <w:t>F</w:t>
                      </w:r>
                      <w:proofErr w:type="gramStart"/>
                      <w:r w:rsidRPr="00F029BD">
                        <w:rPr>
                          <w:sz w:val="20"/>
                          <w:szCs w:val="20"/>
                          <w:vertAlign w:val="subscript"/>
                        </w:rPr>
                        <w:t xml:space="preserve">1  </w:t>
                      </w:r>
                      <w:r w:rsidRPr="00F029BD">
                        <w:rPr>
                          <w:sz w:val="20"/>
                          <w:szCs w:val="20"/>
                        </w:rPr>
                        <w:t>wird</w:t>
                      </w:r>
                      <w:proofErr w:type="gramEnd"/>
                      <w:r w:rsidRPr="00F029BD">
                        <w:rPr>
                          <w:sz w:val="20"/>
                          <w:szCs w:val="20"/>
                        </w:rPr>
                        <w:t xml:space="preserve"> um 20% verringert</w:t>
                      </w:r>
                    </w:p>
                    <w:p w14:paraId="3F0D463F" w14:textId="0B6AAD66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ab/>
                      </w:r>
                      <w:r w:rsidRPr="00F029BD">
                        <w:rPr>
                          <w:sz w:val="20"/>
                          <w:szCs w:val="20"/>
                        </w:rPr>
                        <w:tab/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>l</w:t>
                      </w:r>
                      <w:r w:rsidRPr="00F029BD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="00F029BD" w:rsidRPr="00F029BD">
                        <w:rPr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Pr="00F029BD">
                        <w:rPr>
                          <w:sz w:val="20"/>
                          <w:szCs w:val="20"/>
                        </w:rPr>
                        <w:t>=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29BD">
                        <w:rPr>
                          <w:sz w:val="20"/>
                          <w:szCs w:val="20"/>
                        </w:rPr>
                        <w:t>165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29BD">
                        <w:rPr>
                          <w:sz w:val="20"/>
                          <w:szCs w:val="20"/>
                        </w:rPr>
                        <w:t>mm</w:t>
                      </w:r>
                    </w:p>
                    <w:p w14:paraId="7B4CC7A2" w14:textId="1DCE38ED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ab/>
                      </w:r>
                      <w:r w:rsidRPr="00F029BD">
                        <w:rPr>
                          <w:sz w:val="20"/>
                          <w:szCs w:val="20"/>
                        </w:rPr>
                        <w:tab/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>l</w:t>
                      </w:r>
                      <w:r w:rsidRPr="00F029BD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="00F029BD" w:rsidRPr="00F029BD">
                        <w:rPr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Pr="00F029BD">
                        <w:rPr>
                          <w:sz w:val="20"/>
                          <w:szCs w:val="20"/>
                        </w:rPr>
                        <w:t>=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29BD">
                        <w:rPr>
                          <w:sz w:val="20"/>
                          <w:szCs w:val="20"/>
                        </w:rPr>
                        <w:t>95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29BD">
                        <w:rPr>
                          <w:sz w:val="20"/>
                          <w:szCs w:val="20"/>
                        </w:rPr>
                        <w:t>mm</w:t>
                      </w:r>
                    </w:p>
                    <w:p w14:paraId="4B938F82" w14:textId="77777777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6F5393A" w14:textId="2858D8DC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>Zunächst muss die Größe der Fläche bestimmt werden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>, auf die der Druck wirkt:</w:t>
                      </w:r>
                    </w:p>
                    <w:p w14:paraId="38A15F74" w14:textId="2A3A922D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 xml:space="preserve">A = </w:t>
                      </w:r>
                      <w:r w:rsidRPr="00F029B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r w:rsidRPr="00F029BD">
                        <w:rPr>
                          <w:sz w:val="20"/>
                          <w:szCs w:val="20"/>
                        </w:rPr>
                        <w:t xml:space="preserve">/4 * d² = </w:t>
                      </w:r>
                      <w:r w:rsidRPr="00F029B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π</w:t>
                      </w:r>
                      <w:r w:rsidRPr="00F029BD">
                        <w:rPr>
                          <w:sz w:val="20"/>
                          <w:szCs w:val="20"/>
                        </w:rPr>
                        <w:t>/4 * (180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F029BD">
                        <w:rPr>
                          <w:sz w:val="20"/>
                          <w:szCs w:val="20"/>
                        </w:rPr>
                        <w:t>mm)²</w:t>
                      </w:r>
                      <w:proofErr w:type="gramEnd"/>
                      <w:r w:rsidRPr="00F029BD">
                        <w:rPr>
                          <w:sz w:val="20"/>
                          <w:szCs w:val="20"/>
                        </w:rPr>
                        <w:t xml:space="preserve"> = 25447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29BD">
                        <w:rPr>
                          <w:sz w:val="20"/>
                          <w:szCs w:val="20"/>
                        </w:rPr>
                        <w:t>mm²</w:t>
                      </w:r>
                    </w:p>
                    <w:p w14:paraId="21D7C8DF" w14:textId="77777777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E41E3C8" w14:textId="77777777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>Nun kann die Kraft berechnet werden, die der Hebel ausübt:</w:t>
                      </w:r>
                    </w:p>
                    <w:p w14:paraId="70CC6883" w14:textId="1CBB5B90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>F = p * A = 2,5 N/mm² * 25447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29BD">
                        <w:rPr>
                          <w:sz w:val="20"/>
                          <w:szCs w:val="20"/>
                        </w:rPr>
                        <w:t>mm² = 63617,5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29BD">
                        <w:rPr>
                          <w:sz w:val="20"/>
                          <w:szCs w:val="20"/>
                        </w:rPr>
                        <w:t>N</w:t>
                      </w:r>
                    </w:p>
                    <w:p w14:paraId="73843B12" w14:textId="77777777" w:rsidR="00F029BD" w:rsidRPr="00F029BD" w:rsidRDefault="00F029BD" w:rsidP="00262BE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CD26957" w14:textId="5449EB5B" w:rsidR="00262BE8" w:rsidRPr="00F029BD" w:rsidRDefault="00F029BD" w:rsidP="00262BE8">
                      <w:pPr>
                        <w:rPr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 xml:space="preserve">Diese wird durch </w:t>
                      </w:r>
                      <w:r w:rsidR="00262BE8" w:rsidRPr="00F029BD">
                        <w:rPr>
                          <w:sz w:val="20"/>
                          <w:szCs w:val="20"/>
                        </w:rPr>
                        <w:t>Reibung um 20% verringert. Damit ergibt sich</w:t>
                      </w:r>
                    </w:p>
                    <w:p w14:paraId="5F202344" w14:textId="77777777" w:rsidR="00262BE8" w:rsidRPr="00F029BD" w:rsidRDefault="00262BE8" w:rsidP="00262BE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>F</w:t>
                      </w:r>
                      <w:r w:rsidRPr="00F029BD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F029BD">
                        <w:rPr>
                          <w:sz w:val="20"/>
                          <w:szCs w:val="20"/>
                        </w:rPr>
                        <w:t xml:space="preserve"> = 63617,5 N * 0,8 = 50894 N</w:t>
                      </w:r>
                    </w:p>
                    <w:p w14:paraId="6EF5E0DC" w14:textId="77777777" w:rsidR="00262BE8" w:rsidRPr="00F029BD" w:rsidRDefault="00262BE8" w:rsidP="00262BE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9C04D1C" w14:textId="32D6D947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 xml:space="preserve">Es gilt das Hebelgesetz 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>F</w:t>
                      </w:r>
                      <w:r w:rsidR="00F029BD" w:rsidRPr="00F029BD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* l</w:t>
                      </w:r>
                      <w:r w:rsidR="00F029BD" w:rsidRPr="00F029BD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= F</w:t>
                      </w:r>
                      <w:r w:rsidR="00F029BD" w:rsidRPr="00F029BD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* l</w:t>
                      </w:r>
                      <w:r w:rsidR="00F029BD" w:rsidRPr="00F029BD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14:paraId="115B0850" w14:textId="77777777" w:rsidR="00262BE8" w:rsidRPr="00F029BD" w:rsidRDefault="00262BE8" w:rsidP="00262BE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 xml:space="preserve">Umstellen der Formel liefert: </w:t>
                      </w:r>
                    </w:p>
                    <w:p w14:paraId="6C5A9012" w14:textId="0AAC612F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  <w:r w:rsidRPr="00F029BD">
                        <w:rPr>
                          <w:bCs/>
                          <w:sz w:val="20"/>
                          <w:szCs w:val="20"/>
                        </w:rPr>
                        <w:t>F</w:t>
                      </w:r>
                      <w:r w:rsidR="00F029BD" w:rsidRPr="00F029BD">
                        <w:rPr>
                          <w:bCs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= </w:t>
                      </w:r>
                      <w:r w:rsidRPr="00F029BD">
                        <w:rPr>
                          <w:sz w:val="20"/>
                          <w:szCs w:val="20"/>
                        </w:rPr>
                        <w:t>(F</w:t>
                      </w:r>
                      <w:r w:rsidRPr="00F029BD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F029BD">
                        <w:rPr>
                          <w:sz w:val="20"/>
                          <w:szCs w:val="20"/>
                        </w:rPr>
                        <w:t xml:space="preserve"> * 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>l</w:t>
                      </w:r>
                      <w:proofErr w:type="gramStart"/>
                      <w:r w:rsidRPr="00F029BD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F029BD">
                        <w:rPr>
                          <w:sz w:val="20"/>
                          <w:szCs w:val="20"/>
                        </w:rPr>
                        <w:t>)/</w:t>
                      </w:r>
                      <w:proofErr w:type="gramEnd"/>
                      <w:r w:rsidR="00F029BD" w:rsidRPr="00F029BD">
                        <w:rPr>
                          <w:sz w:val="20"/>
                          <w:szCs w:val="20"/>
                        </w:rPr>
                        <w:t>l</w:t>
                      </w:r>
                      <w:r w:rsidRPr="00F029BD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14:paraId="6955E66B" w14:textId="434E4025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>= (50894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29BD">
                        <w:rPr>
                          <w:sz w:val="20"/>
                          <w:szCs w:val="20"/>
                        </w:rPr>
                        <w:t>N * 165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F029BD">
                        <w:rPr>
                          <w:sz w:val="20"/>
                          <w:szCs w:val="20"/>
                        </w:rPr>
                        <w:t>mm)/</w:t>
                      </w:r>
                      <w:proofErr w:type="gramEnd"/>
                      <w:r w:rsidRPr="00F029BD">
                        <w:rPr>
                          <w:sz w:val="20"/>
                          <w:szCs w:val="20"/>
                        </w:rPr>
                        <w:t>95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29BD">
                        <w:rPr>
                          <w:sz w:val="20"/>
                          <w:szCs w:val="20"/>
                        </w:rPr>
                        <w:t xml:space="preserve">mm </w:t>
                      </w:r>
                    </w:p>
                    <w:p w14:paraId="1F7575A8" w14:textId="2BFFAD4D" w:rsidR="00262BE8" w:rsidRPr="00F029BD" w:rsidRDefault="00262BE8" w:rsidP="00262BE8">
                      <w:pPr>
                        <w:rPr>
                          <w:sz w:val="20"/>
                          <w:szCs w:val="20"/>
                        </w:rPr>
                      </w:pPr>
                      <w:r w:rsidRPr="00F029BD">
                        <w:rPr>
                          <w:sz w:val="20"/>
                          <w:szCs w:val="20"/>
                        </w:rPr>
                        <w:t>= 88395</w:t>
                      </w:r>
                      <w:r w:rsidR="00F029BD" w:rsidRPr="00F029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29BD">
                        <w:rPr>
                          <w:sz w:val="20"/>
                          <w:szCs w:val="20"/>
                        </w:rPr>
                        <w:t>N</w:t>
                      </w:r>
                    </w:p>
                    <w:p w14:paraId="271F8F60" w14:textId="39C43B0A" w:rsidR="003B1B48" w:rsidRPr="00F029BD" w:rsidRDefault="00F029BD" w:rsidP="00262B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029BD">
                        <w:rPr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 w:rsidRPr="00F029BD">
                        <w:rPr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F029B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62BE8" w:rsidRPr="00F029BD">
                        <w:rPr>
                          <w:b/>
                          <w:sz w:val="20"/>
                          <w:szCs w:val="20"/>
                        </w:rPr>
                        <w:t>=</w:t>
                      </w:r>
                      <w:r w:rsidRPr="00F029B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62BE8" w:rsidRPr="00F029BD">
                        <w:rPr>
                          <w:b/>
                          <w:bCs/>
                          <w:sz w:val="20"/>
                          <w:szCs w:val="20"/>
                        </w:rPr>
                        <w:t>88,395 kN</w:t>
                      </w:r>
                    </w:p>
                    <w:p w14:paraId="7C9F7C21" w14:textId="77777777" w:rsidR="003B1B48" w:rsidRPr="003B1B48" w:rsidRDefault="003B1B48" w:rsidP="003B1B4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37A17EC5" w14:textId="4CDC50DE" w:rsidR="00930ACB" w:rsidRPr="00F35ECF" w:rsidRDefault="00785E31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</w:t>
                      </w:r>
                      <w:r w:rsidR="006839DB">
                        <w:rPr>
                          <w:sz w:val="20"/>
                        </w:rPr>
                        <w:t>Hydraulik – Kräfte berechnen – Hebelgesetz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default" r:id="rId11"/>
      <w:footerReference w:type="default" r:id="rId12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B61DA" w14:textId="77777777" w:rsidR="00881CD9" w:rsidRDefault="00881CD9">
      <w:r>
        <w:separator/>
      </w:r>
    </w:p>
  </w:endnote>
  <w:endnote w:type="continuationSeparator" w:id="0">
    <w:p w14:paraId="6FD06BDE" w14:textId="77777777" w:rsidR="00881CD9" w:rsidRDefault="0088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80A3A" w14:textId="780DA2A1" w:rsidR="00930ACB" w:rsidRPr="00A404FB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175470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118CF264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2591B205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85pt" to="440.45pt,-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175470">
      <w:rPr>
        <w:color w:val="808080" w:themeColor="background1" w:themeShade="80"/>
        <w:sz w:val="16"/>
        <w:szCs w:val="16"/>
      </w:rPr>
      <w:t>© VDMA</w:t>
    </w:r>
    <w:r w:rsidR="00A404FB" w:rsidRPr="00175470">
      <w:rPr>
        <w:color w:val="808080" w:themeColor="background1" w:themeShade="80"/>
        <w:sz w:val="16"/>
        <w:szCs w:val="16"/>
      </w:rPr>
      <w:t xml:space="preserve">, Klett MINT und </w:t>
    </w:r>
    <w:r w:rsidR="00175470" w:rsidRPr="00175470">
      <w:rPr>
        <w:color w:val="808080" w:themeColor="background1" w:themeShade="80"/>
        <w:sz w:val="16"/>
        <w:szCs w:val="16"/>
      </w:rPr>
      <w:t>Karl Mayer GmbH</w:t>
    </w:r>
    <w:r w:rsidR="00565AC2" w:rsidRPr="00175470">
      <w:rPr>
        <w:color w:val="808080" w:themeColor="background1" w:themeShade="80"/>
        <w:sz w:val="16"/>
        <w:szCs w:val="16"/>
      </w:rPr>
      <w:t>. Als Kopiervorlage freigegeben</w:t>
    </w:r>
    <w:r w:rsidR="00930ACB" w:rsidRPr="00175470">
      <w:rPr>
        <w:color w:val="808080" w:themeColor="background1" w:themeShade="80"/>
        <w:sz w:val="16"/>
        <w:szCs w:val="16"/>
      </w:rPr>
      <w:t xml:space="preserve"> • </w:t>
    </w:r>
    <w:r w:rsidR="002F25B5" w:rsidRPr="00175470">
      <w:rPr>
        <w:color w:val="808080" w:themeColor="background1" w:themeShade="80"/>
        <w:sz w:val="16"/>
        <w:szCs w:val="16"/>
      </w:rPr>
      <w:fldChar w:fldCharType="begin"/>
    </w:r>
    <w:r w:rsidR="002F25B5" w:rsidRPr="00175470">
      <w:rPr>
        <w:color w:val="808080" w:themeColor="background1" w:themeShade="80"/>
        <w:sz w:val="16"/>
        <w:szCs w:val="16"/>
      </w:rPr>
      <w:instrText xml:space="preserve"> FILENAME  \* MERGEFORMAT </w:instrText>
    </w:r>
    <w:r w:rsidR="002F25B5" w:rsidRPr="00175470">
      <w:rPr>
        <w:color w:val="808080" w:themeColor="background1" w:themeShade="80"/>
        <w:sz w:val="16"/>
        <w:szCs w:val="16"/>
      </w:rPr>
      <w:fldChar w:fldCharType="separate"/>
    </w:r>
    <w:r w:rsidR="00AA3591">
      <w:rPr>
        <w:noProof/>
        <w:color w:val="808080" w:themeColor="background1" w:themeShade="80"/>
        <w:sz w:val="16"/>
        <w:szCs w:val="16"/>
      </w:rPr>
      <w:t>14_VDMA Mathe KarlMayer.docx</w:t>
    </w:r>
    <w:r w:rsidR="002F25B5" w:rsidRPr="00175470">
      <w:rPr>
        <w:noProof/>
        <w:color w:val="808080" w:themeColor="background1" w:themeShade="80"/>
        <w:sz w:val="16"/>
        <w:szCs w:val="16"/>
      </w:rPr>
      <w:fldChar w:fldCharType="end"/>
    </w:r>
    <w:r w:rsidR="00905DDC" w:rsidRPr="00175470">
      <w:rPr>
        <w:color w:val="808080" w:themeColor="background1" w:themeShade="80"/>
        <w:sz w:val="16"/>
        <w:szCs w:val="16"/>
      </w:rPr>
      <w:t xml:space="preserve"> </w:t>
    </w:r>
    <w:r w:rsidR="00930ACB" w:rsidRPr="00175470">
      <w:rPr>
        <w:color w:val="808080" w:themeColor="background1" w:themeShade="80"/>
        <w:sz w:val="16"/>
        <w:szCs w:val="16"/>
      </w:rPr>
      <w:tab/>
    </w:r>
    <w:r w:rsidR="00930ACB" w:rsidRPr="00A404FB">
      <w:rPr>
        <w:color w:val="808080" w:themeColor="background1" w:themeShade="80"/>
        <w:sz w:val="16"/>
        <w:szCs w:val="16"/>
      </w:rPr>
      <w:t xml:space="preserve">Seite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2D74A9">
      <w:rPr>
        <w:noProof/>
        <w:color w:val="808080" w:themeColor="background1" w:themeShade="80"/>
        <w:sz w:val="16"/>
        <w:szCs w:val="16"/>
      </w:rPr>
      <w:t>1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  <w:r w:rsidR="00930ACB" w:rsidRPr="00A404FB">
      <w:rPr>
        <w:color w:val="808080" w:themeColor="background1" w:themeShade="80"/>
        <w:sz w:val="16"/>
        <w:szCs w:val="16"/>
      </w:rPr>
      <w:t xml:space="preserve"> von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2D74A9">
      <w:rPr>
        <w:noProof/>
        <w:color w:val="808080" w:themeColor="background1" w:themeShade="80"/>
        <w:sz w:val="16"/>
        <w:szCs w:val="16"/>
      </w:rPr>
      <w:t>2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44111" w14:textId="77777777" w:rsidR="00881CD9" w:rsidRDefault="00881CD9">
      <w:r>
        <w:separator/>
      </w:r>
    </w:p>
  </w:footnote>
  <w:footnote w:type="continuationSeparator" w:id="0">
    <w:p w14:paraId="562E74BB" w14:textId="77777777" w:rsidR="00881CD9" w:rsidRDefault="00881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23BFC" w14:textId="77777777" w:rsidR="00F0790A" w:rsidRDefault="00F0790A" w:rsidP="00F1550F"/>
  <w:p w14:paraId="5B141766" w14:textId="77777777" w:rsidR="00F1550F" w:rsidRPr="00800BD8" w:rsidRDefault="00F1550F" w:rsidP="00F1550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AFB178" wp14:editId="1C37F3AE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3FB1AA7B" id="Rechteck 9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 wp14:anchorId="298C1EB2" wp14:editId="7F826D40">
          <wp:simplePos x="0" y="0"/>
          <wp:positionH relativeFrom="column">
            <wp:posOffset>4031996</wp:posOffset>
          </wp:positionH>
          <wp:positionV relativeFrom="paragraph">
            <wp:posOffset>141605</wp:posOffset>
          </wp:positionV>
          <wp:extent cx="1123950" cy="717423"/>
          <wp:effectExtent l="0" t="0" r="0" b="0"/>
          <wp:wrapNone/>
          <wp:docPr id="3" name="Grafik 3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VDM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290A1" w14:textId="161BB9C8" w:rsidR="00F1550F" w:rsidRPr="00ED2824" w:rsidRDefault="00F1550F" w:rsidP="00F1550F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05561E12">
          <wp:simplePos x="0" y="0"/>
          <wp:positionH relativeFrom="column">
            <wp:posOffset>5344940</wp:posOffset>
          </wp:positionH>
          <wp:positionV relativeFrom="paragraph">
            <wp:posOffset>100965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824">
      <w:rPr>
        <w:color w:val="A6A6A6" w:themeColor="background1" w:themeShade="A6"/>
      </w:rPr>
      <w:t>Algebra</w:t>
    </w:r>
    <w:r w:rsidR="00175470">
      <w:rPr>
        <w:color w:val="A6A6A6" w:themeColor="background1" w:themeShade="A6"/>
      </w:rPr>
      <w:t xml:space="preserve"> und Geometrie</w:t>
    </w:r>
    <w:r w:rsidRPr="00ED2824">
      <w:rPr>
        <w:color w:val="A6A6A6" w:themeColor="background1" w:themeShade="A6"/>
      </w:rPr>
      <w:t xml:space="preserve"> aus der Arbeitswelt</w:t>
    </w:r>
  </w:p>
  <w:p w14:paraId="25032B89" w14:textId="77777777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5E5F34B4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2B630D8C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7777777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785A87"/>
    <w:multiLevelType w:val="hybridMultilevel"/>
    <w:tmpl w:val="83C82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D4A8D"/>
    <w:multiLevelType w:val="hybridMultilevel"/>
    <w:tmpl w:val="A31C0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2631A"/>
    <w:multiLevelType w:val="hybridMultilevel"/>
    <w:tmpl w:val="6A3C0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D8"/>
    <w:rsid w:val="00032AA8"/>
    <w:rsid w:val="000455C4"/>
    <w:rsid w:val="000568D3"/>
    <w:rsid w:val="000A385A"/>
    <w:rsid w:val="000B2942"/>
    <w:rsid w:val="00141B57"/>
    <w:rsid w:val="00142BF0"/>
    <w:rsid w:val="0016321D"/>
    <w:rsid w:val="00175470"/>
    <w:rsid w:val="001B555E"/>
    <w:rsid w:val="001F0A35"/>
    <w:rsid w:val="0023788C"/>
    <w:rsid w:val="00247720"/>
    <w:rsid w:val="00262BE8"/>
    <w:rsid w:val="002A0E1A"/>
    <w:rsid w:val="002B7A0E"/>
    <w:rsid w:val="002D74A9"/>
    <w:rsid w:val="002F25B5"/>
    <w:rsid w:val="00324726"/>
    <w:rsid w:val="00330E45"/>
    <w:rsid w:val="00332584"/>
    <w:rsid w:val="00351277"/>
    <w:rsid w:val="00360277"/>
    <w:rsid w:val="003B1B48"/>
    <w:rsid w:val="003E51FA"/>
    <w:rsid w:val="004107D5"/>
    <w:rsid w:val="0043332F"/>
    <w:rsid w:val="0045489D"/>
    <w:rsid w:val="00485CEF"/>
    <w:rsid w:val="004A2800"/>
    <w:rsid w:val="004C7B9C"/>
    <w:rsid w:val="004D7799"/>
    <w:rsid w:val="00531C68"/>
    <w:rsid w:val="00565AC2"/>
    <w:rsid w:val="005B5494"/>
    <w:rsid w:val="00633A4A"/>
    <w:rsid w:val="00635622"/>
    <w:rsid w:val="00653287"/>
    <w:rsid w:val="006839DB"/>
    <w:rsid w:val="00785E31"/>
    <w:rsid w:val="007971BC"/>
    <w:rsid w:val="007C5319"/>
    <w:rsid w:val="007E2D7C"/>
    <w:rsid w:val="00800BD8"/>
    <w:rsid w:val="00865FEE"/>
    <w:rsid w:val="0087345C"/>
    <w:rsid w:val="00881CD9"/>
    <w:rsid w:val="008C3C04"/>
    <w:rsid w:val="008E23CF"/>
    <w:rsid w:val="00905DDC"/>
    <w:rsid w:val="009224E0"/>
    <w:rsid w:val="00930ACB"/>
    <w:rsid w:val="00934E03"/>
    <w:rsid w:val="00946BB0"/>
    <w:rsid w:val="0095249F"/>
    <w:rsid w:val="00961DDF"/>
    <w:rsid w:val="0098303D"/>
    <w:rsid w:val="009B3454"/>
    <w:rsid w:val="009D3936"/>
    <w:rsid w:val="009E0BE6"/>
    <w:rsid w:val="00A12BB8"/>
    <w:rsid w:val="00A404FB"/>
    <w:rsid w:val="00A57940"/>
    <w:rsid w:val="00A64A55"/>
    <w:rsid w:val="00AA3591"/>
    <w:rsid w:val="00B06EB7"/>
    <w:rsid w:val="00B162C3"/>
    <w:rsid w:val="00BE466B"/>
    <w:rsid w:val="00BF1C5C"/>
    <w:rsid w:val="00C149D8"/>
    <w:rsid w:val="00CC229A"/>
    <w:rsid w:val="00CC6FA7"/>
    <w:rsid w:val="00D208D1"/>
    <w:rsid w:val="00D208E8"/>
    <w:rsid w:val="00D51722"/>
    <w:rsid w:val="00DC5226"/>
    <w:rsid w:val="00E101A6"/>
    <w:rsid w:val="00E2276B"/>
    <w:rsid w:val="00E668A4"/>
    <w:rsid w:val="00ED2824"/>
    <w:rsid w:val="00ED6CBF"/>
    <w:rsid w:val="00F029BD"/>
    <w:rsid w:val="00F0790A"/>
    <w:rsid w:val="00F1550F"/>
    <w:rsid w:val="00F26126"/>
    <w:rsid w:val="00F35ECF"/>
    <w:rsid w:val="00F92E0D"/>
    <w:rsid w:val="00FB6E88"/>
    <w:rsid w:val="00FD6B11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FB6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de:GNU-Lizenz_f%C3%BCr_freie_Dokumenta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1440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Woehner Petra</cp:lastModifiedBy>
  <cp:revision>23</cp:revision>
  <cp:lastPrinted>2017-08-10T20:17:00Z</cp:lastPrinted>
  <dcterms:created xsi:type="dcterms:W3CDTF">2016-05-04T12:44:00Z</dcterms:created>
  <dcterms:modified xsi:type="dcterms:W3CDTF">2017-09-14T15:29:00Z</dcterms:modified>
</cp:coreProperties>
</file>