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C453A4" w:rsidP="00800BD8">
      <w:pPr>
        <w:pStyle w:val="berschrift2"/>
      </w:pPr>
      <w:r>
        <w:t>Trigonometrie</w:t>
      </w:r>
    </w:p>
    <w:p w:rsidR="00683AEC" w:rsidRDefault="00683AEC" w:rsidP="00683AEC">
      <w:pPr>
        <w:pStyle w:val="berschrift3"/>
      </w:pPr>
      <w:r>
        <w:t>Maß an einer Steuerscheibe berechnen, die gefräst werden soll</w:t>
      </w:r>
    </w:p>
    <w:p w:rsidR="00800BD8" w:rsidRPr="00AC2DC0" w:rsidRDefault="00800BD8" w:rsidP="00AC2DC0"/>
    <w:p w:rsidR="00AC2DC0" w:rsidRPr="00AC2DC0" w:rsidRDefault="00F30E6F" w:rsidP="00AC2DC0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101600</wp:posOffset>
            </wp:positionV>
            <wp:extent cx="2830195" cy="2878455"/>
            <wp:effectExtent l="25400" t="0" r="0" b="0"/>
            <wp:wrapSquare wrapText="bothSides"/>
            <wp:docPr id="1" name="Bild 25" descr=":::VDMA_Pilot1_Aufgaben_geprueft:Steuerschei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::VDMA_Pilot1_Aufgaben_geprueft:Steuerscheib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DC0" w:rsidRPr="00AC2DC0">
        <w:t xml:space="preserve">Diese Steuerscheibe mit ihren Steuernieren wird in hydraulischen </w:t>
      </w:r>
      <w:r w:rsidR="000C426A">
        <w:t>Flügelzellenp</w:t>
      </w:r>
      <w:r w:rsidR="00AC2DC0" w:rsidRPr="00AC2DC0">
        <w:t xml:space="preserve">umpen eingesetzt. Die Steuernieren sollen in der Serienfertigung durch eine CNC-Bearbeitung hergestellt werden. Entsprechend </w:t>
      </w:r>
      <w:r w:rsidR="00AC2DC0">
        <w:t>sind</w:t>
      </w:r>
      <w:r w:rsidR="00AC2DC0" w:rsidRPr="00AC2DC0">
        <w:t xml:space="preserve"> </w:t>
      </w:r>
      <w:r w:rsidR="00BC79D0">
        <w:t>sie</w:t>
      </w:r>
      <w:r w:rsidR="00AC2DC0" w:rsidRPr="00AC2DC0">
        <w:t xml:space="preserve"> bemaßt.</w:t>
      </w:r>
    </w:p>
    <w:p w:rsidR="001D094B" w:rsidRDefault="001D094B" w:rsidP="00AC2DC0"/>
    <w:p w:rsidR="001D094B" w:rsidRDefault="001D094B" w:rsidP="00AC2DC0"/>
    <w:p w:rsidR="001D094B" w:rsidRDefault="001D094B" w:rsidP="00AC2DC0"/>
    <w:p w:rsidR="001D094B" w:rsidRDefault="001D094B" w:rsidP="00AC2DC0"/>
    <w:p w:rsidR="001D094B" w:rsidRDefault="001D094B" w:rsidP="00AC2DC0"/>
    <w:p w:rsidR="001D094B" w:rsidRDefault="001D094B" w:rsidP="00AC2DC0"/>
    <w:p w:rsidR="001D094B" w:rsidRDefault="001D094B" w:rsidP="00AC2DC0"/>
    <w:p w:rsidR="00F30E6F" w:rsidRDefault="00F30E6F" w:rsidP="00AC2DC0"/>
    <w:p w:rsidR="001D094B" w:rsidRDefault="001D094B" w:rsidP="00AC2DC0"/>
    <w:p w:rsidR="00AC2DC0" w:rsidRDefault="00AC2DC0" w:rsidP="00AC2DC0"/>
    <w:p w:rsidR="00AC2DC0" w:rsidRPr="00AC2DC0" w:rsidRDefault="00AC2DC0" w:rsidP="00AC2DC0">
      <w:r w:rsidRPr="00AC2DC0">
        <w:t>Die Steuernieren der ersten Musterteile werden an einer konventionellen Fräsmaschine hergestellt.</w:t>
      </w:r>
    </w:p>
    <w:p w:rsidR="00AC2DC0" w:rsidRPr="00AC2DC0" w:rsidRDefault="00AC2DC0" w:rsidP="00AC2DC0">
      <w:r w:rsidRPr="00AC2DC0">
        <w:t>Dafür wird das in der Abbildung eingezeichnete Maß x benötigt</w:t>
      </w:r>
      <w:r w:rsidR="00176EE1">
        <w:t xml:space="preserve"> (die Maße in der technischen Zeichnung sind in mm angegeben)</w:t>
      </w:r>
      <w:r w:rsidRPr="00AC2DC0">
        <w:t>. Zum Berechnen dieses Maßes sind mehrere Zwischenschritte notwendig, welche die Hilfsgrößen y, α und β liefern.</w:t>
      </w:r>
    </w:p>
    <w:p w:rsidR="00800BD8" w:rsidRPr="00AC2DC0" w:rsidRDefault="00800BD8" w:rsidP="00AC2DC0"/>
    <w:p w:rsidR="00800BD8" w:rsidRDefault="00AC2DC0">
      <w:r>
        <w:t>Berechne das Maß x</w:t>
      </w:r>
      <w:r w:rsidR="00176EE1">
        <w:t xml:space="preserve"> in mm</w:t>
      </w:r>
      <w:r>
        <w:t>.</w:t>
      </w:r>
    </w:p>
    <w:p w:rsidR="001D094B" w:rsidRDefault="00F30E6F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183515</wp:posOffset>
            </wp:positionV>
            <wp:extent cx="2799715" cy="2879725"/>
            <wp:effectExtent l="25400" t="0" r="0" b="0"/>
            <wp:wrapSquare wrapText="bothSides"/>
            <wp:docPr id="25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E6F" w:rsidRDefault="00CF372E">
      <w:r>
        <w:t>Lösungsansatz:</w:t>
      </w:r>
    </w:p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F30E6F" w:rsidRDefault="00F30E6F"/>
    <w:p w:rsidR="001D094B" w:rsidRDefault="001D094B"/>
    <w:p w:rsidR="001D094B" w:rsidRDefault="001D094B"/>
    <w:p w:rsidR="001D094B" w:rsidRDefault="001D094B"/>
    <w:p w:rsidR="00800BD8" w:rsidRDefault="00CF372E" w:rsidP="00F30E6F">
      <w:pPr>
        <w:pStyle w:val="berschrift2"/>
      </w:pPr>
      <w:r>
        <w:br w:type="page"/>
      </w:r>
      <w:r w:rsidR="009D3936">
        <w:lastRenderedPageBreak/>
        <w:t>Erklärungen aus der Arbeitswelt</w:t>
      </w:r>
    </w:p>
    <w:p w:rsidR="00D73372" w:rsidRPr="00D73372" w:rsidRDefault="00D73372" w:rsidP="00D73372">
      <w:pPr>
        <w:pStyle w:val="Listenabsatz"/>
        <w:numPr>
          <w:ilvl w:val="0"/>
          <w:numId w:val="2"/>
        </w:numPr>
      </w:pPr>
      <w:r w:rsidRPr="00FF4F23">
        <w:t>Flügelzellenpumpe</w:t>
      </w:r>
      <w:r>
        <w:t xml:space="preserve">: besteht aus einem Hohlzylinder (dem Stator), in dem sich ein </w:t>
      </w:r>
      <w:r w:rsidRPr="00D73372">
        <w:t>weiterer Zylinder (der Rotor) exzentrisch bewegt. Schieber (oder Flügel) unterteilen den Raum zwischen Stator und Rotor in mehrere Kammern (Zellen).</w:t>
      </w:r>
    </w:p>
    <w:p w:rsidR="000C426A" w:rsidRPr="000C426A" w:rsidRDefault="000C426A" w:rsidP="00D73372">
      <w:pPr>
        <w:pStyle w:val="Listenabsatz"/>
        <w:numPr>
          <w:ilvl w:val="0"/>
          <w:numId w:val="2"/>
        </w:numPr>
      </w:pPr>
      <w:r w:rsidRPr="000C426A">
        <w:t>Steuerscheibe mit Steuernieren:</w:t>
      </w:r>
      <w:r w:rsidRPr="00FF4F23">
        <w:t xml:space="preserve"> </w:t>
      </w:r>
      <w:r>
        <w:t>I</w:t>
      </w:r>
      <w:r w:rsidRPr="00FF4F23">
        <w:t xml:space="preserve">n einer Flügelzellenpumpe befinden sich </w:t>
      </w:r>
      <w:r>
        <w:t>zwei</w:t>
      </w:r>
      <w:r w:rsidRPr="00FF4F23">
        <w:t xml:space="preserve"> </w:t>
      </w:r>
      <w:r w:rsidRPr="000C426A">
        <w:t xml:space="preserve">Steuerscheiben mit </w:t>
      </w:r>
      <w:r>
        <w:t xml:space="preserve">sogenannten </w:t>
      </w:r>
      <w:r w:rsidRPr="000C426A">
        <w:t xml:space="preserve">Steuernieren. </w:t>
      </w:r>
      <w:r>
        <w:t xml:space="preserve">Diese </w:t>
      </w:r>
      <w:r w:rsidRPr="000C426A">
        <w:t>wirken mit bei der Zellenbildung</w:t>
      </w:r>
      <w:r>
        <w:t xml:space="preserve"> und beeinflussen den Steuervorgang.</w:t>
      </w:r>
    </w:p>
    <w:p w:rsidR="00AC2DC0" w:rsidRDefault="00C453A4" w:rsidP="00ED2824">
      <w:pPr>
        <w:numPr>
          <w:ilvl w:val="0"/>
          <w:numId w:val="2"/>
        </w:numPr>
      </w:pPr>
      <w:r>
        <w:t>Hydraulische Pumpen: Pumpenwirkung über hydraulischen Druck, also über Flüssigkeiten (Öle). Die unter Druck stehende Hydraulikflüssigkeit wird über Leitungen zu Hydraulikzylindern geleitet, wo mechanische Arbeit verrichtet wird.</w:t>
      </w:r>
    </w:p>
    <w:p w:rsidR="00AC2DC0" w:rsidRDefault="00AC2DC0" w:rsidP="00AC2DC0">
      <w:pPr>
        <w:pStyle w:val="Listenabsatz"/>
        <w:numPr>
          <w:ilvl w:val="0"/>
          <w:numId w:val="2"/>
        </w:numPr>
      </w:pPr>
      <w:r w:rsidRPr="00AC2DC0">
        <w:t xml:space="preserve">CNC: </w:t>
      </w:r>
      <w:proofErr w:type="spellStart"/>
      <w:r w:rsidRPr="00AC2DC0">
        <w:t>Computerized</w:t>
      </w:r>
      <w:proofErr w:type="spellEnd"/>
      <w:r w:rsidRPr="00AC2DC0">
        <w:t xml:space="preserve"> </w:t>
      </w:r>
      <w:proofErr w:type="spellStart"/>
      <w:r w:rsidRPr="00AC2DC0">
        <w:t>Numerical</w:t>
      </w:r>
      <w:proofErr w:type="spellEnd"/>
      <w:r w:rsidRPr="00AC2DC0">
        <w:t xml:space="preserve"> Control</w:t>
      </w:r>
      <w:r>
        <w:t xml:space="preserve"> = </w:t>
      </w:r>
      <w:r w:rsidRPr="00AC2DC0">
        <w:t>rechner</w:t>
      </w:r>
      <w:r>
        <w:t>gestützte numerische Steuerung</w:t>
      </w:r>
    </w:p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CF372E" w:rsidRDefault="00CF372E" w:rsidP="00B162C3"/>
    <w:p w:rsidR="00F35ECF" w:rsidRPr="00F35ECF" w:rsidRDefault="002A7BA3" w:rsidP="00B162C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21590</wp:posOffset>
                </wp:positionH>
                <wp:positionV relativeFrom="paragraph">
                  <wp:posOffset>209550</wp:posOffset>
                </wp:positionV>
                <wp:extent cx="5551170" cy="3473450"/>
                <wp:effectExtent l="12065" t="9525" r="8890" b="12700"/>
                <wp:wrapTight wrapText="bothSides">
                  <wp:wrapPolygon edited="0">
                    <wp:start x="-37" y="0"/>
                    <wp:lineTo x="-37" y="21375"/>
                    <wp:lineTo x="21637" y="21375"/>
                    <wp:lineTo x="21637" y="0"/>
                    <wp:lineTo x="-37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47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372E" w:rsidRDefault="00CF372E" w:rsidP="00E01A5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 w:rsidRPr="00292C85">
                              <w:rPr>
                                <w:sz w:val="20"/>
                              </w:rPr>
                              <w:t xml:space="preserve">y = 42,03 </w:t>
                            </w:r>
                            <w:r>
                              <w:rPr>
                                <w:sz w:val="20"/>
                              </w:rPr>
                              <w:t xml:space="preserve">mm </w:t>
                            </w:r>
                            <w:r w:rsidRPr="00292C85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 xml:space="preserve">über Satz des </w:t>
                            </w:r>
                            <w:r w:rsidRPr="00292C85">
                              <w:rPr>
                                <w:sz w:val="20"/>
                              </w:rPr>
                              <w:t>Pythagoras)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 w:rsidRPr="00292C85">
                              <w:rPr>
                                <w:sz w:val="20"/>
                              </w:rPr>
                              <w:t>α = 55,18 °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 w:rsidRPr="00292C85">
                              <w:rPr>
                                <w:sz w:val="20"/>
                              </w:rPr>
                              <w:t>β = 34,82 °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 = 38,04 mm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F372E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 w:rsidRPr="00292C85">
                              <w:rPr>
                                <w:sz w:val="20"/>
                              </w:rPr>
                              <w:t>Schülerinnen und Schüler benötigen für diese Aufgabe etwa 12 min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F372E" w:rsidRDefault="00CF372E" w:rsidP="00E01A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F372E" w:rsidRDefault="00CF372E" w:rsidP="009B7270">
                            <w:pPr>
                              <w:pStyle w:val="berschrift2"/>
                            </w:pPr>
                            <w:r>
                              <w:t>Variante</w:t>
                            </w:r>
                          </w:p>
                          <w:p w:rsidR="00CF372E" w:rsidRDefault="00CF372E" w:rsidP="009B727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Für besondere Herausforderungen oder ganz fitte Schülerinnen und Schüler kann man – praxisgerecht wie in der Arbeitswelt – die Skizzen mit den Lösungsansätzen weglassen.</w:t>
                            </w:r>
                          </w:p>
                          <w:p w:rsidR="00CF372E" w:rsidRDefault="00CF372E" w:rsidP="00E01A51">
                            <w:pPr>
                              <w:rPr>
                                <w:sz w:val="20"/>
                              </w:rPr>
                            </w:pPr>
                            <w:r w:rsidRPr="003646DA">
                              <w:rPr>
                                <w:sz w:val="20"/>
                              </w:rPr>
                              <w:t>Die Schüler</w:t>
                            </w:r>
                            <w:r>
                              <w:rPr>
                                <w:sz w:val="20"/>
                              </w:rPr>
                              <w:t>innen und Schüler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sollen </w:t>
                            </w:r>
                            <w:r>
                              <w:rPr>
                                <w:sz w:val="20"/>
                              </w:rPr>
                              <w:t xml:space="preserve">dann selbstständig </w:t>
                            </w:r>
                            <w:r w:rsidRPr="003646DA">
                              <w:rPr>
                                <w:sz w:val="20"/>
                              </w:rPr>
                              <w:t>eine Skizze erstellen und versuchen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Dreiecke mit den bekannten Werten einzutragen.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646DA">
                              <w:rPr>
                                <w:sz w:val="20"/>
                              </w:rPr>
                              <w:t>In d</w:t>
                            </w:r>
                            <w:r>
                              <w:rPr>
                                <w:sz w:val="20"/>
                              </w:rPr>
                              <w:t>ie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Skizze sollen nur die wichtigsten Schnittpunkte und die notwendigen Maße eingetragen we</w:t>
                            </w:r>
                            <w:r>
                              <w:rPr>
                                <w:sz w:val="20"/>
                              </w:rPr>
                              <w:t>rden!</w:t>
                            </w:r>
                          </w:p>
                          <w:p w:rsidR="00CF372E" w:rsidRPr="00292C85" w:rsidRDefault="00CF372E" w:rsidP="00E01A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F372E" w:rsidRDefault="00CF372E" w:rsidP="00F35ECF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300E55">
                              <w:t>Inhalt</w:t>
                            </w:r>
                          </w:p>
                          <w:p w:rsidR="00CF372E" w:rsidRPr="009C1B60" w:rsidRDefault="00CF37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Sekundarstufe I – Trigonometrie – Satz des Pythagoras – hydraulische Pumpe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7pt;margin-top:16.5pt;width:437.1pt;height:2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" o:allowoverlap="f" filled="f" fillcolor="#a5a5a5 [2092]" strokecolor="#a5a5a5 [2092]" strokeweight="1pt">
                <v:textbox inset=",7.2pt,,7.2pt">
                  <w:txbxContent>
                    <w:p w:rsidR="00CF372E" w:rsidRDefault="00CF372E" w:rsidP="00E01A51">
                      <w:pPr>
                        <w:pStyle w:val="berschrift2"/>
                      </w:pPr>
                      <w:r>
                        <w:t>Lösung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  <w:r w:rsidRPr="00292C85">
                        <w:rPr>
                          <w:sz w:val="20"/>
                        </w:rPr>
                        <w:t xml:space="preserve">y = 42,03 </w:t>
                      </w:r>
                      <w:r>
                        <w:rPr>
                          <w:sz w:val="20"/>
                        </w:rPr>
                        <w:t xml:space="preserve">mm </w:t>
                      </w:r>
                      <w:r w:rsidRPr="00292C85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 xml:space="preserve">über Satz des </w:t>
                      </w:r>
                      <w:r w:rsidRPr="00292C85">
                        <w:rPr>
                          <w:sz w:val="20"/>
                        </w:rPr>
                        <w:t>Pythagoras)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  <w:r w:rsidRPr="00292C85">
                        <w:rPr>
                          <w:sz w:val="20"/>
                        </w:rPr>
                        <w:t>α = 55,18 °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  <w:r w:rsidRPr="00292C85">
                        <w:rPr>
                          <w:sz w:val="20"/>
                        </w:rPr>
                        <w:t>β = 34,82 °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 = 38,04 mm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</w:p>
                    <w:p w:rsidR="00CF372E" w:rsidRDefault="00CF372E" w:rsidP="00E01A51">
                      <w:pPr>
                        <w:rPr>
                          <w:sz w:val="20"/>
                        </w:rPr>
                      </w:pPr>
                      <w:r w:rsidRPr="00292C85">
                        <w:rPr>
                          <w:sz w:val="20"/>
                        </w:rPr>
                        <w:t>Schülerinnen und Schüler benötigen für diese Aufgabe etwa 12 min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CF372E" w:rsidRDefault="00CF372E" w:rsidP="00E01A51">
                      <w:pPr>
                        <w:rPr>
                          <w:sz w:val="20"/>
                        </w:rPr>
                      </w:pPr>
                    </w:p>
                    <w:p w:rsidR="00CF372E" w:rsidRDefault="00CF372E" w:rsidP="009B7270">
                      <w:pPr>
                        <w:pStyle w:val="berschrift2"/>
                      </w:pPr>
                      <w:r>
                        <w:t>Variante</w:t>
                      </w:r>
                    </w:p>
                    <w:p w:rsidR="00CF372E" w:rsidRDefault="00CF372E" w:rsidP="009B727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Für besondere Herausforderungen oder ganz fitte Schülerinnen und Schüler kann man – praxisgerecht wie in der Arbeitswelt – die Skizzen mit den Lösungsansätzen weglassen.</w:t>
                      </w:r>
                    </w:p>
                    <w:p w:rsidR="00CF372E" w:rsidRDefault="00CF372E" w:rsidP="00E01A51">
                      <w:pPr>
                        <w:rPr>
                          <w:sz w:val="20"/>
                        </w:rPr>
                      </w:pPr>
                      <w:r w:rsidRPr="003646DA">
                        <w:rPr>
                          <w:sz w:val="20"/>
                        </w:rPr>
                        <w:t>Die Schüler</w:t>
                      </w:r>
                      <w:r>
                        <w:rPr>
                          <w:sz w:val="20"/>
                        </w:rPr>
                        <w:t>innen und Schüler</w:t>
                      </w:r>
                      <w:r w:rsidRPr="003646DA">
                        <w:rPr>
                          <w:sz w:val="20"/>
                        </w:rPr>
                        <w:t xml:space="preserve"> sollen </w:t>
                      </w:r>
                      <w:r>
                        <w:rPr>
                          <w:sz w:val="20"/>
                        </w:rPr>
                        <w:t xml:space="preserve">dann selbstständig </w:t>
                      </w:r>
                      <w:r w:rsidRPr="003646DA">
                        <w:rPr>
                          <w:sz w:val="20"/>
                        </w:rPr>
                        <w:t>eine Skizze erstellen und versuchen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3646DA">
                        <w:rPr>
                          <w:sz w:val="20"/>
                        </w:rPr>
                        <w:t xml:space="preserve"> Dreiecke mit den bekannten Werten einzutragen.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646DA">
                        <w:rPr>
                          <w:sz w:val="20"/>
                        </w:rPr>
                        <w:t>In d</w:t>
                      </w:r>
                      <w:r>
                        <w:rPr>
                          <w:sz w:val="20"/>
                        </w:rPr>
                        <w:t>ie</w:t>
                      </w:r>
                      <w:r w:rsidRPr="003646DA">
                        <w:rPr>
                          <w:sz w:val="20"/>
                        </w:rPr>
                        <w:t xml:space="preserve"> Skizze sollen nur die wichtigsten Schnittpunkte und die notwendigen Maße eingetragen we</w:t>
                      </w:r>
                      <w:r>
                        <w:rPr>
                          <w:sz w:val="20"/>
                        </w:rPr>
                        <w:t>rden!</w:t>
                      </w:r>
                    </w:p>
                    <w:p w:rsidR="00CF372E" w:rsidRPr="00292C85" w:rsidRDefault="00CF372E" w:rsidP="00E01A51">
                      <w:pPr>
                        <w:rPr>
                          <w:sz w:val="20"/>
                        </w:rPr>
                      </w:pPr>
                    </w:p>
                    <w:p w:rsidR="00CF372E" w:rsidRDefault="00CF372E" w:rsidP="00F35ECF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300E55">
                        <w:t>Inhalt</w:t>
                      </w:r>
                      <w:bookmarkStart w:id="1" w:name="_GoBack"/>
                      <w:bookmarkEnd w:id="1"/>
                    </w:p>
                    <w:p w:rsidR="00CF372E" w:rsidRPr="009C1B60" w:rsidRDefault="00CF37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Sekundarstufe I – Trigonometrie – Satz des Pythagoras – hydraulische Pumpe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35ECF" w:rsidRPr="00F35ECF" w:rsidSect="00800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21" w:rsidRDefault="00C10065">
      <w:r>
        <w:separator/>
      </w:r>
    </w:p>
  </w:endnote>
  <w:endnote w:type="continuationSeparator" w:id="0">
    <w:p w:rsidR="004C4921" w:rsidRDefault="00C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01" w:rsidRDefault="00A47C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2E" w:rsidRPr="00C10065" w:rsidRDefault="002A7BA3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CD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hLsQg8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CF372E" w:rsidRPr="00C10065">
      <w:rPr>
        <w:color w:val="808080" w:themeColor="background1" w:themeShade="80"/>
        <w:sz w:val="16"/>
        <w:szCs w:val="16"/>
      </w:rPr>
      <w:t>© VDMA</w:t>
    </w:r>
    <w:r w:rsidR="00C10065" w:rsidRPr="00C10065">
      <w:rPr>
        <w:color w:val="808080" w:themeColor="background1" w:themeShade="80"/>
        <w:sz w:val="16"/>
        <w:szCs w:val="16"/>
      </w:rPr>
      <w:t>, Klett MINT</w:t>
    </w:r>
    <w:r w:rsidR="00CF372E" w:rsidRPr="00C10065">
      <w:rPr>
        <w:color w:val="808080" w:themeColor="background1" w:themeShade="80"/>
        <w:sz w:val="16"/>
        <w:szCs w:val="16"/>
      </w:rPr>
      <w:t xml:space="preserve"> und Bosch-Rexroth. Als Kopiervorlage freigegeben • </w:t>
    </w:r>
    <w:r w:rsidR="00C10065" w:rsidRPr="00C10065">
      <w:rPr>
        <w:sz w:val="16"/>
        <w:szCs w:val="16"/>
      </w:rPr>
      <w:fldChar w:fldCharType="begin"/>
    </w:r>
    <w:r w:rsidR="00C10065" w:rsidRPr="00C10065">
      <w:rPr>
        <w:sz w:val="16"/>
        <w:szCs w:val="16"/>
      </w:rPr>
      <w:instrText xml:space="preserve"> FILENAME  \* MERGEFORMAT </w:instrText>
    </w:r>
    <w:r w:rsidR="00C10065" w:rsidRPr="00C10065">
      <w:rPr>
        <w:sz w:val="16"/>
        <w:szCs w:val="16"/>
      </w:rPr>
      <w:fldChar w:fldCharType="separate"/>
    </w:r>
    <w:r w:rsidR="00CF372E" w:rsidRPr="00C10065">
      <w:rPr>
        <w:noProof/>
        <w:color w:val="808080" w:themeColor="background1" w:themeShade="80"/>
        <w:sz w:val="16"/>
        <w:szCs w:val="16"/>
      </w:rPr>
      <w:t>Trigonometrie_Steuerscheibe.docx</w:t>
    </w:r>
    <w:r w:rsidR="00C10065" w:rsidRPr="00C10065">
      <w:rPr>
        <w:noProof/>
        <w:color w:val="808080" w:themeColor="background1" w:themeShade="80"/>
        <w:sz w:val="16"/>
        <w:szCs w:val="16"/>
      </w:rPr>
      <w:fldChar w:fldCharType="end"/>
    </w:r>
    <w:r w:rsidR="00CF372E" w:rsidRPr="00C10065">
      <w:rPr>
        <w:color w:val="808080" w:themeColor="background1" w:themeShade="80"/>
        <w:sz w:val="16"/>
        <w:szCs w:val="16"/>
      </w:rPr>
      <w:tab/>
      <w:t xml:space="preserve">Seite </w:t>
    </w:r>
    <w:r w:rsidR="00A522F0" w:rsidRPr="00C10065">
      <w:rPr>
        <w:color w:val="808080" w:themeColor="background1" w:themeShade="80"/>
        <w:sz w:val="16"/>
        <w:szCs w:val="16"/>
      </w:rPr>
      <w:fldChar w:fldCharType="begin"/>
    </w:r>
    <w:r w:rsidR="00CF372E" w:rsidRPr="00C10065">
      <w:rPr>
        <w:color w:val="808080" w:themeColor="background1" w:themeShade="80"/>
        <w:sz w:val="16"/>
        <w:szCs w:val="16"/>
      </w:rPr>
      <w:instrText xml:space="preserve"> PAGE </w:instrText>
    </w:r>
    <w:r w:rsidR="00A522F0" w:rsidRPr="00C10065">
      <w:rPr>
        <w:color w:val="808080" w:themeColor="background1" w:themeShade="80"/>
        <w:sz w:val="16"/>
        <w:szCs w:val="16"/>
      </w:rPr>
      <w:fldChar w:fldCharType="separate"/>
    </w:r>
    <w:r w:rsidR="00A47C01">
      <w:rPr>
        <w:noProof/>
        <w:color w:val="808080" w:themeColor="background1" w:themeShade="80"/>
        <w:sz w:val="16"/>
        <w:szCs w:val="16"/>
      </w:rPr>
      <w:t>1</w:t>
    </w:r>
    <w:r w:rsidR="00A522F0" w:rsidRPr="00C10065">
      <w:rPr>
        <w:color w:val="808080" w:themeColor="background1" w:themeShade="80"/>
        <w:sz w:val="16"/>
        <w:szCs w:val="16"/>
      </w:rPr>
      <w:fldChar w:fldCharType="end"/>
    </w:r>
    <w:r w:rsidR="00CF372E" w:rsidRPr="00C10065">
      <w:rPr>
        <w:color w:val="808080" w:themeColor="background1" w:themeShade="80"/>
        <w:sz w:val="16"/>
        <w:szCs w:val="16"/>
      </w:rPr>
      <w:t xml:space="preserve"> von </w:t>
    </w:r>
    <w:r w:rsidR="00A522F0" w:rsidRPr="00C10065">
      <w:rPr>
        <w:color w:val="808080" w:themeColor="background1" w:themeShade="80"/>
        <w:sz w:val="16"/>
        <w:szCs w:val="16"/>
      </w:rPr>
      <w:fldChar w:fldCharType="begin"/>
    </w:r>
    <w:r w:rsidR="00CF372E" w:rsidRPr="00C10065">
      <w:rPr>
        <w:color w:val="808080" w:themeColor="background1" w:themeShade="80"/>
        <w:sz w:val="16"/>
        <w:szCs w:val="16"/>
      </w:rPr>
      <w:instrText xml:space="preserve"> NUMPAGES </w:instrText>
    </w:r>
    <w:r w:rsidR="00A522F0" w:rsidRPr="00C10065">
      <w:rPr>
        <w:color w:val="808080" w:themeColor="background1" w:themeShade="80"/>
        <w:sz w:val="16"/>
        <w:szCs w:val="16"/>
      </w:rPr>
      <w:fldChar w:fldCharType="separate"/>
    </w:r>
    <w:r w:rsidR="00A47C01">
      <w:rPr>
        <w:noProof/>
        <w:color w:val="808080" w:themeColor="background1" w:themeShade="80"/>
        <w:sz w:val="16"/>
        <w:szCs w:val="16"/>
      </w:rPr>
      <w:t>2</w:t>
    </w:r>
    <w:r w:rsidR="00A522F0" w:rsidRPr="00C10065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01" w:rsidRDefault="00A47C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21" w:rsidRDefault="00C10065">
      <w:r>
        <w:separator/>
      </w:r>
    </w:p>
  </w:footnote>
  <w:footnote w:type="continuationSeparator" w:id="0">
    <w:p w:rsidR="004C4921" w:rsidRDefault="00C1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01" w:rsidRDefault="00A47C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01" w:rsidRDefault="00A47C01" w:rsidP="00300E55"/>
  <w:bookmarkStart w:id="0" w:name="_GoBack"/>
  <w:bookmarkEnd w:id="0"/>
  <w:p w:rsidR="00300E55" w:rsidRDefault="00300E55" w:rsidP="00300E55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1" o:spid="_x0000_s1026" style="position:absolute;margin-left:405.8pt;margin-top:11.15pt;width:90.3pt;height: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71552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10" name="Grafik 10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E55" w:rsidRDefault="00300E55" w:rsidP="00300E55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 w:rsidRPr="00300E55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70528" behindDoc="0" locked="0" layoutInCell="1" allowOverlap="1" wp14:anchorId="0F695ACA" wp14:editId="57CCB559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0E55">
      <w:rPr>
        <w:color w:val="A6A6A6" w:themeColor="background1" w:themeShade="A6"/>
      </w:rPr>
      <w:t>Geometrie</w:t>
    </w:r>
    <w:r>
      <w:rPr>
        <w:color w:val="A6A6A6" w:themeColor="background1" w:themeShade="A6"/>
      </w:rPr>
      <w:t xml:space="preserve"> aus der Arbeitswelt</w:t>
    </w:r>
  </w:p>
  <w:p w:rsidR="00300E55" w:rsidRDefault="00300E55" w:rsidP="00300E55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</w:p>
  <w:p w:rsidR="00C10065" w:rsidRPr="00300E55" w:rsidRDefault="00C10065" w:rsidP="00300E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01" w:rsidRDefault="00A47C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F6D4EF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19670F"/>
    <w:multiLevelType w:val="hybridMultilevel"/>
    <w:tmpl w:val="791C8D06"/>
    <w:lvl w:ilvl="0" w:tplc="33DCD5D8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5" w:hanging="360"/>
      </w:pPr>
    </w:lvl>
    <w:lvl w:ilvl="2" w:tplc="0407001B" w:tentative="1">
      <w:start w:val="1"/>
      <w:numFmt w:val="lowerRoman"/>
      <w:lvlText w:val="%3."/>
      <w:lvlJc w:val="right"/>
      <w:pPr>
        <w:ind w:left="3215" w:hanging="180"/>
      </w:pPr>
    </w:lvl>
    <w:lvl w:ilvl="3" w:tplc="0407000F" w:tentative="1">
      <w:start w:val="1"/>
      <w:numFmt w:val="decimal"/>
      <w:lvlText w:val="%4."/>
      <w:lvlJc w:val="left"/>
      <w:pPr>
        <w:ind w:left="3935" w:hanging="360"/>
      </w:pPr>
    </w:lvl>
    <w:lvl w:ilvl="4" w:tplc="04070019" w:tentative="1">
      <w:start w:val="1"/>
      <w:numFmt w:val="lowerLetter"/>
      <w:lvlText w:val="%5."/>
      <w:lvlJc w:val="left"/>
      <w:pPr>
        <w:ind w:left="4655" w:hanging="360"/>
      </w:pPr>
    </w:lvl>
    <w:lvl w:ilvl="5" w:tplc="0407001B" w:tentative="1">
      <w:start w:val="1"/>
      <w:numFmt w:val="lowerRoman"/>
      <w:lvlText w:val="%6."/>
      <w:lvlJc w:val="right"/>
      <w:pPr>
        <w:ind w:left="5375" w:hanging="180"/>
      </w:pPr>
    </w:lvl>
    <w:lvl w:ilvl="6" w:tplc="0407000F" w:tentative="1">
      <w:start w:val="1"/>
      <w:numFmt w:val="decimal"/>
      <w:lvlText w:val="%7."/>
      <w:lvlJc w:val="left"/>
      <w:pPr>
        <w:ind w:left="6095" w:hanging="360"/>
      </w:pPr>
    </w:lvl>
    <w:lvl w:ilvl="7" w:tplc="04070019" w:tentative="1">
      <w:start w:val="1"/>
      <w:numFmt w:val="lowerLetter"/>
      <w:lvlText w:val="%8."/>
      <w:lvlJc w:val="left"/>
      <w:pPr>
        <w:ind w:left="6815" w:hanging="360"/>
      </w:pPr>
    </w:lvl>
    <w:lvl w:ilvl="8" w:tplc="0407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455C4"/>
    <w:rsid w:val="000C0605"/>
    <w:rsid w:val="000C426A"/>
    <w:rsid w:val="00176EE1"/>
    <w:rsid w:val="001D094B"/>
    <w:rsid w:val="001F4C35"/>
    <w:rsid w:val="00292C85"/>
    <w:rsid w:val="002A7BA3"/>
    <w:rsid w:val="00300E55"/>
    <w:rsid w:val="00306240"/>
    <w:rsid w:val="00324726"/>
    <w:rsid w:val="00332584"/>
    <w:rsid w:val="00351277"/>
    <w:rsid w:val="003E51FA"/>
    <w:rsid w:val="0043332F"/>
    <w:rsid w:val="00485CEF"/>
    <w:rsid w:val="004C4921"/>
    <w:rsid w:val="005835E7"/>
    <w:rsid w:val="0059334E"/>
    <w:rsid w:val="00633A4A"/>
    <w:rsid w:val="00683AEC"/>
    <w:rsid w:val="007A4368"/>
    <w:rsid w:val="007B6E0C"/>
    <w:rsid w:val="007D34E0"/>
    <w:rsid w:val="007E2D7C"/>
    <w:rsid w:val="00800BD8"/>
    <w:rsid w:val="008D196C"/>
    <w:rsid w:val="00946BB0"/>
    <w:rsid w:val="009B3454"/>
    <w:rsid w:val="009B7270"/>
    <w:rsid w:val="009C1B60"/>
    <w:rsid w:val="009D3936"/>
    <w:rsid w:val="00A47C01"/>
    <w:rsid w:val="00A522F0"/>
    <w:rsid w:val="00AC2DC0"/>
    <w:rsid w:val="00B162C3"/>
    <w:rsid w:val="00BC79D0"/>
    <w:rsid w:val="00BE466B"/>
    <w:rsid w:val="00C05AF9"/>
    <w:rsid w:val="00C10065"/>
    <w:rsid w:val="00C453A4"/>
    <w:rsid w:val="00CF372E"/>
    <w:rsid w:val="00D33242"/>
    <w:rsid w:val="00D51722"/>
    <w:rsid w:val="00D73372"/>
    <w:rsid w:val="00E01A51"/>
    <w:rsid w:val="00E2276B"/>
    <w:rsid w:val="00E668A4"/>
    <w:rsid w:val="00ED2824"/>
    <w:rsid w:val="00F30E6F"/>
    <w:rsid w:val="00F35ECF"/>
    <w:rsid w:val="00FE02BA"/>
    <w:rsid w:val="00FF5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3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C2DC0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683A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3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C2DC0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683A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 – Klassenstufe xx</vt:lpstr>
      <vt:lpstr>    Glossar</vt:lpstr>
      <vt:lpstr>    Schlagworte</vt:lpstr>
    </vt:vector>
  </TitlesOfParts>
  <Company>Klett-Gruppe</Company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Klett Julia</cp:lastModifiedBy>
  <cp:revision>4</cp:revision>
  <cp:lastPrinted>2016-02-08T18:27:00Z</cp:lastPrinted>
  <dcterms:created xsi:type="dcterms:W3CDTF">2016-05-04T12:53:00Z</dcterms:created>
  <dcterms:modified xsi:type="dcterms:W3CDTF">2016-05-09T07:50:00Z</dcterms:modified>
</cp:coreProperties>
</file>