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225028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634ED8" w:rsidP="00A71122">
            <w:pPr>
              <w:pStyle w:val="Kopfzei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Stop</w:t>
            </w:r>
            <w:proofErr w:type="spellEnd"/>
            <w:r w:rsidR="005F1508">
              <w:rPr>
                <w:sz w:val="20"/>
                <w:szCs w:val="20"/>
              </w:rPr>
              <w:t>-M</w:t>
            </w:r>
            <w:r>
              <w:rPr>
                <w:sz w:val="20"/>
                <w:szCs w:val="20"/>
              </w:rPr>
              <w:t>otion/Greenscreen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634ED8">
              <w:rPr>
                <w:sz w:val="20"/>
                <w:szCs w:val="20"/>
              </w:rPr>
              <w:t>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634ED8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Arbeitsblatt, Leh</w:t>
            </w:r>
            <w:r w:rsidR="005F1508">
              <w:rPr>
                <w:sz w:val="20"/>
                <w:szCs w:val="20"/>
              </w:rPr>
              <w:t>rkräfte</w:t>
            </w:r>
            <w:r>
              <w:rPr>
                <w:sz w:val="20"/>
                <w:szCs w:val="20"/>
              </w:rPr>
              <w:t>handreichung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/>
          <w:bCs/>
        </w:rPr>
      </w:pP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/>
          <w:bCs/>
        </w:rPr>
      </w:pPr>
      <w:proofErr w:type="spellStart"/>
      <w:r>
        <w:rPr>
          <w:b/>
          <w:bCs/>
        </w:rPr>
        <w:t>Stop</w:t>
      </w:r>
      <w:proofErr w:type="spellEnd"/>
      <w:r w:rsidR="005F1508">
        <w:rPr>
          <w:b/>
          <w:bCs/>
        </w:rPr>
        <w:t>-M</w:t>
      </w:r>
      <w:r>
        <w:rPr>
          <w:b/>
          <w:bCs/>
        </w:rPr>
        <w:t>otion</w:t>
      </w:r>
      <w:r w:rsidR="005F1508">
        <w:rPr>
          <w:b/>
          <w:bCs/>
        </w:rPr>
        <w:t>-F</w:t>
      </w:r>
      <w:r>
        <w:rPr>
          <w:b/>
          <w:bCs/>
        </w:rPr>
        <w:t>ilm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/>
          <w:bCs/>
        </w:rPr>
      </w:pPr>
    </w:p>
    <w:p w:rsidR="00225028" w:rsidRP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  <w:r w:rsidRPr="00225028">
        <w:rPr>
          <w:bCs/>
        </w:rPr>
        <w:t xml:space="preserve">In einer Vorphase wird gemeinsam ein Sekundenfilm erstellt und dabei die Technik vermittelt. </w:t>
      </w:r>
      <w:r>
        <w:rPr>
          <w:bCs/>
        </w:rPr>
        <w:t>Auch der Erstellungszeitaufwand wird thematisiert.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/>
          <w:bCs/>
        </w:rPr>
      </w:pPr>
    </w:p>
    <w:p w:rsidR="00225028" w:rsidRP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 w:rsidRPr="00225028">
        <w:rPr>
          <w:bCs/>
        </w:rPr>
        <w:t>Wählt aus der Kiste Figuren und Materialien aus.</w:t>
      </w:r>
    </w:p>
    <w:p w:rsid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 w:rsidRPr="00225028">
        <w:rPr>
          <w:bCs/>
        </w:rPr>
        <w:t>Entwickelt gemeinsam ein Konzept</w:t>
      </w:r>
      <w:r>
        <w:rPr>
          <w:bCs/>
        </w:rPr>
        <w:t>.</w:t>
      </w:r>
    </w:p>
    <w:p w:rsidR="00225028" w:rsidRP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Gliedert in mehrere Szenen</w:t>
      </w:r>
      <w:r w:rsidRPr="00225028">
        <w:rPr>
          <w:bCs/>
        </w:rPr>
        <w:t xml:space="preserve"> </w:t>
      </w:r>
      <w:r>
        <w:rPr>
          <w:bCs/>
        </w:rPr>
        <w:t>und prüft die Zeit.</w:t>
      </w:r>
    </w:p>
    <w:p w:rsidR="00225028" w:rsidRP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 w:rsidRPr="00225028">
        <w:rPr>
          <w:bCs/>
        </w:rPr>
        <w:t xml:space="preserve">Erstellt schriftlich ein Storyboard. </w:t>
      </w:r>
    </w:p>
    <w:p w:rsid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 w:rsidRPr="00225028">
        <w:rPr>
          <w:bCs/>
        </w:rPr>
        <w:t>Unters</w:t>
      </w:r>
      <w:r>
        <w:rPr>
          <w:bCs/>
        </w:rPr>
        <w:t>t</w:t>
      </w:r>
      <w:r w:rsidRPr="00225028">
        <w:rPr>
          <w:bCs/>
        </w:rPr>
        <w:t>ützt das Storyboard mit Handskizze</w:t>
      </w:r>
      <w:r>
        <w:rPr>
          <w:bCs/>
        </w:rPr>
        <w:t>n</w:t>
      </w:r>
      <w:r w:rsidRPr="00225028">
        <w:rPr>
          <w:bCs/>
        </w:rPr>
        <w:t>, die zeigen, was auf dem Bildschirm später zu sehen ist</w:t>
      </w:r>
    </w:p>
    <w:p w:rsid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Erstellt nun ein Bühnenbild/Hintergrund.</w:t>
      </w:r>
    </w:p>
    <w:p w:rsid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 xml:space="preserve">Fertigt den </w:t>
      </w:r>
      <w:proofErr w:type="spellStart"/>
      <w:r>
        <w:rPr>
          <w:bCs/>
        </w:rPr>
        <w:t>Stop</w:t>
      </w:r>
      <w:proofErr w:type="spellEnd"/>
      <w:r w:rsidR="005F1508">
        <w:rPr>
          <w:bCs/>
        </w:rPr>
        <w:t>-M</w:t>
      </w:r>
      <w:r>
        <w:rPr>
          <w:bCs/>
        </w:rPr>
        <w:t>otion</w:t>
      </w:r>
      <w:r w:rsidR="005F1508">
        <w:rPr>
          <w:bCs/>
        </w:rPr>
        <w:t>-F</w:t>
      </w:r>
      <w:r>
        <w:rPr>
          <w:bCs/>
        </w:rPr>
        <w:t>ilm</w:t>
      </w:r>
    </w:p>
    <w:p w:rsidR="00225028" w:rsidRDefault="00225028" w:rsidP="00225028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Los geht es mit der Show – vielleicht stehen noch kleine Verbesserungen an.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Tipps:</w:t>
      </w:r>
    </w:p>
    <w:p w:rsidR="00225028" w:rsidRDefault="00225028" w:rsidP="00225028">
      <w:pPr>
        <w:pStyle w:val="Listenabsatz"/>
        <w:numPr>
          <w:ilvl w:val="0"/>
          <w:numId w:val="5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Lieber weniger Szenen und die effektvoll</w:t>
      </w:r>
    </w:p>
    <w:p w:rsidR="00225028" w:rsidRDefault="00225028" w:rsidP="00225028">
      <w:pPr>
        <w:pStyle w:val="Listenabsatz"/>
        <w:numPr>
          <w:ilvl w:val="0"/>
          <w:numId w:val="5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Denkt immer an den Zeitaufwand</w:t>
      </w:r>
    </w:p>
    <w:p w:rsidR="00225028" w:rsidRDefault="00225028" w:rsidP="00225028">
      <w:pPr>
        <w:pStyle w:val="Listenabsatz"/>
        <w:numPr>
          <w:ilvl w:val="0"/>
          <w:numId w:val="5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Mit Knete fallen die Figuren nicht so schnell um</w:t>
      </w:r>
    </w:p>
    <w:p w:rsidR="00225028" w:rsidRPr="00225028" w:rsidRDefault="00225028" w:rsidP="00225028">
      <w:pPr>
        <w:pStyle w:val="Listenabsatz"/>
        <w:numPr>
          <w:ilvl w:val="0"/>
          <w:numId w:val="5"/>
        </w:num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Immer nur kleine Bewegungen durchführen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</w:p>
    <w:p w:rsidR="00225028" w:rsidRP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 xml:space="preserve">Je nach Ausstattung und Zeit können die </w:t>
      </w:r>
      <w:proofErr w:type="spellStart"/>
      <w:r w:rsidR="005F1508">
        <w:rPr>
          <w:bCs/>
        </w:rPr>
        <w:t>Stop</w:t>
      </w:r>
      <w:proofErr w:type="spellEnd"/>
      <w:r w:rsidR="005F1508">
        <w:rPr>
          <w:bCs/>
        </w:rPr>
        <w:t>-Motion-Film</w:t>
      </w:r>
      <w:r>
        <w:rPr>
          <w:bCs/>
        </w:rPr>
        <w:t>e nun noch geschnitten und mit Ton unterlegt werden.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Cs/>
        </w:rPr>
      </w:pPr>
      <w:bookmarkStart w:id="0" w:name="_GoBack"/>
      <w:bookmarkEnd w:id="0"/>
    </w:p>
    <w:p w:rsidR="00225028" w:rsidRDefault="00225028" w:rsidP="00225028">
      <w:pPr>
        <w:tabs>
          <w:tab w:val="left" w:pos="851"/>
          <w:tab w:val="left" w:pos="1560"/>
          <w:tab w:val="left" w:pos="6379"/>
        </w:tabs>
        <w:rPr>
          <w:b/>
          <w:bCs/>
        </w:rPr>
      </w:pPr>
      <w:r>
        <w:rPr>
          <w:b/>
          <w:bCs/>
        </w:rPr>
        <w:t xml:space="preserve">Erweiterung mit dem Green Screen: 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</w:pPr>
    </w:p>
    <w:p w:rsidR="00225028" w:rsidRDefault="00225028" w:rsidP="00225028">
      <w:pPr>
        <w:pStyle w:val="Listenabsatz"/>
        <w:numPr>
          <w:ilvl w:val="0"/>
          <w:numId w:val="6"/>
        </w:numPr>
        <w:tabs>
          <w:tab w:val="left" w:pos="851"/>
          <w:tab w:val="left" w:pos="1560"/>
          <w:tab w:val="left" w:pos="6379"/>
        </w:tabs>
      </w:pPr>
      <w:r>
        <w:t>Objekte vor einem grünen Hintergrund aufnehmen (Kulisse).</w:t>
      </w:r>
    </w:p>
    <w:p w:rsidR="00225028" w:rsidRDefault="00225028" w:rsidP="00225028">
      <w:pPr>
        <w:pStyle w:val="Listenabsatz"/>
        <w:numPr>
          <w:ilvl w:val="0"/>
          <w:numId w:val="6"/>
        </w:numPr>
        <w:tabs>
          <w:tab w:val="left" w:pos="851"/>
          <w:tab w:val="left" w:pos="1560"/>
          <w:tab w:val="left" w:pos="6379"/>
        </w:tabs>
      </w:pPr>
      <w:r>
        <w:t xml:space="preserve">Einen digitalen </w:t>
      </w:r>
      <w:r w:rsidR="00634ED8">
        <w:t xml:space="preserve">mittels App </w:t>
      </w:r>
      <w:r>
        <w:t>Hintergrund hinzufügen.</w:t>
      </w:r>
    </w:p>
    <w:p w:rsidR="00634ED8" w:rsidRDefault="00634ED8" w:rsidP="00634ED8">
      <w:pPr>
        <w:tabs>
          <w:tab w:val="left" w:pos="851"/>
          <w:tab w:val="left" w:pos="1560"/>
          <w:tab w:val="left" w:pos="6379"/>
        </w:tabs>
        <w:ind w:left="360"/>
      </w:pPr>
    </w:p>
    <w:p w:rsidR="00225028" w:rsidRPr="005F3370" w:rsidRDefault="00634ED8" w:rsidP="00225028">
      <w:pPr>
        <w:tabs>
          <w:tab w:val="left" w:pos="851"/>
          <w:tab w:val="left" w:pos="1560"/>
          <w:tab w:val="left" w:pos="6379"/>
        </w:tabs>
        <w:rPr>
          <w:bCs/>
        </w:rPr>
      </w:pPr>
      <w:r>
        <w:rPr>
          <w:bCs/>
        </w:rPr>
        <w:t>Erweiterung</w:t>
      </w:r>
      <w:r w:rsidR="00225028" w:rsidRPr="005F3370">
        <w:rPr>
          <w:bCs/>
        </w:rPr>
        <w:t xml:space="preserve">: </w:t>
      </w:r>
      <w:r>
        <w:rPr>
          <w:bCs/>
        </w:rPr>
        <w:t>Statt der Figuren können sich die Mädchen auch selber aufnahmen. Allerdings ist es nicht ganz leicht, sich immer nur ein wenig zu bewegen – daher kurze Sequenzen planen.</w:t>
      </w:r>
    </w:p>
    <w:p w:rsidR="00225028" w:rsidRDefault="00225028" w:rsidP="00225028">
      <w:pPr>
        <w:tabs>
          <w:tab w:val="left" w:pos="851"/>
          <w:tab w:val="left" w:pos="1560"/>
          <w:tab w:val="left" w:pos="6379"/>
        </w:tabs>
      </w:pPr>
    </w:p>
    <w:p w:rsidR="00634ED8" w:rsidRDefault="00634ED8" w:rsidP="00634ED8">
      <w:pPr>
        <w:tabs>
          <w:tab w:val="left" w:pos="851"/>
          <w:tab w:val="left" w:pos="1560"/>
          <w:tab w:val="left" w:pos="6379"/>
        </w:tabs>
      </w:pPr>
      <w:r>
        <w:t xml:space="preserve">Transfer: Schaffen einer </w:t>
      </w:r>
      <w:r w:rsidR="00225028">
        <w:t xml:space="preserve">Illusion </w:t>
      </w:r>
      <w:r>
        <w:t>oder</w:t>
      </w:r>
      <w:r w:rsidR="00225028">
        <w:t xml:space="preserve"> gefälschte</w:t>
      </w:r>
      <w:r>
        <w:t>r</w:t>
      </w:r>
      <w:r w:rsidR="00225028">
        <w:t xml:space="preserve"> Bilder durch die Kombination von </w:t>
      </w:r>
      <w:r>
        <w:t>Person und Hintergrund, z.B. Touristenziel</w:t>
      </w:r>
      <w:r w:rsidR="00225028">
        <w:t xml:space="preserve">. </w:t>
      </w:r>
      <w:r>
        <w:t>Besprechen von Einsatzbeispielen wie Wetternachrichten und die Vor- und Nachteile dieser Technik.</w:t>
      </w:r>
    </w:p>
    <w:p w:rsidR="00143130" w:rsidRPr="009B0694" w:rsidRDefault="00143130" w:rsidP="00225028">
      <w:pPr>
        <w:rPr>
          <w:rFonts w:ascii="Comic Sans MS" w:hAnsi="Comic Sans MS"/>
          <w:i/>
          <w:color w:val="0070C0"/>
        </w:rPr>
      </w:pPr>
    </w:p>
    <w:sectPr w:rsidR="00143130" w:rsidRPr="009B069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23B" w:rsidRDefault="0054523B" w:rsidP="00443184">
      <w:r>
        <w:separator/>
      </w:r>
    </w:p>
  </w:endnote>
  <w:endnote w:type="continuationSeparator" w:id="0">
    <w:p w:rsidR="0054523B" w:rsidRDefault="0054523B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23B" w:rsidRDefault="0054523B" w:rsidP="00443184">
      <w:r>
        <w:separator/>
      </w:r>
    </w:p>
  </w:footnote>
  <w:footnote w:type="continuationSeparator" w:id="0">
    <w:p w:rsidR="0054523B" w:rsidRDefault="0054523B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30A0"/>
    <w:multiLevelType w:val="hybridMultilevel"/>
    <w:tmpl w:val="57B2C4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E4D54"/>
    <w:multiLevelType w:val="hybridMultilevel"/>
    <w:tmpl w:val="57B2C4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73EAA"/>
    <w:multiLevelType w:val="hybridMultilevel"/>
    <w:tmpl w:val="1C9AAC40"/>
    <w:lvl w:ilvl="0" w:tplc="6B3C6D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A6D6C"/>
    <w:multiLevelType w:val="hybridMultilevel"/>
    <w:tmpl w:val="81C4B0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364B3"/>
    <w:rsid w:val="00143130"/>
    <w:rsid w:val="00192D72"/>
    <w:rsid w:val="00225028"/>
    <w:rsid w:val="0030702F"/>
    <w:rsid w:val="00381968"/>
    <w:rsid w:val="004374F1"/>
    <w:rsid w:val="00443184"/>
    <w:rsid w:val="004D7957"/>
    <w:rsid w:val="0054523B"/>
    <w:rsid w:val="00572D46"/>
    <w:rsid w:val="005F1508"/>
    <w:rsid w:val="00634ED8"/>
    <w:rsid w:val="007D7711"/>
    <w:rsid w:val="009B0694"/>
    <w:rsid w:val="00A32C48"/>
    <w:rsid w:val="00A71122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D8111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2020-11-30T08:30:00Z</dcterms:created>
  <dcterms:modified xsi:type="dcterms:W3CDTF">2020-11-30T08:30:00Z</dcterms:modified>
</cp:coreProperties>
</file>